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44FCE907" w:rsidR="000F69FB" w:rsidRPr="00C803F3" w:rsidRDefault="000F69FB" w:rsidP="000641CC">
      <w:pPr>
        <w:ind w:left="0" w:firstLine="0"/>
      </w:pPr>
    </w:p>
    <w:bookmarkStart w:id="0" w:name="Title" w:displacedByCustomXml="next"/>
    <w:sdt>
      <w:sdtPr>
        <w:alias w:val="Title"/>
        <w:tag w:val="Title"/>
        <w:id w:val="1323468504"/>
        <w:placeholder>
          <w:docPart w:val="F52133CF834E41489DE177FB3DE47AAB"/>
        </w:placeholder>
        <w:text w:multiLine="1"/>
      </w:sdtPr>
      <w:sdtEndPr/>
      <w:sdtContent>
        <w:p w14:paraId="76EBDE4B" w14:textId="3E30FE56" w:rsidR="009B6F95" w:rsidRPr="00C803F3" w:rsidRDefault="00F05357" w:rsidP="009B6F95">
          <w:pPr>
            <w:pStyle w:val="Title1"/>
          </w:pPr>
          <w:r>
            <w:t>Adult social care reform</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p w14:paraId="6E88F0CB" w14:textId="5DFC6CC8" w:rsidR="00795C95" w:rsidRPr="00515AF1" w:rsidRDefault="00AA66D5" w:rsidP="00B84F31">
      <w:pPr>
        <w:ind w:left="0" w:firstLine="0"/>
        <w:rPr>
          <w:rStyle w:val="Title3Char"/>
          <w:i/>
          <w:iCs/>
        </w:rPr>
      </w:pPr>
      <w:r w:rsidRPr="00515AF1">
        <w:rPr>
          <w:rStyle w:val="Title3Char"/>
          <w:i/>
          <w:iCs/>
        </w:rPr>
        <w:t>For discussion</w:t>
      </w:r>
      <w:r w:rsidR="0074707B" w:rsidRPr="00515AF1">
        <w:rPr>
          <w:rStyle w:val="Title3Char"/>
          <w:i/>
          <w:iCs/>
        </w:rPr>
        <w:t xml:space="preserve"> and steer</w:t>
      </w:r>
      <w:r w:rsidRPr="00515AF1">
        <w:rPr>
          <w:rStyle w:val="Title3Char"/>
          <w:i/>
          <w:iCs/>
        </w:rPr>
        <w:t>.</w:t>
      </w: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5F371FEE" w14:textId="365A2DD8" w:rsidR="00730504" w:rsidRPr="00515AF1" w:rsidRDefault="00931507" w:rsidP="00515AF1">
      <w:pPr>
        <w:pStyle w:val="Title3"/>
      </w:pPr>
      <w:r w:rsidRPr="00515AF1">
        <w:t xml:space="preserve">This report </w:t>
      </w:r>
      <w:r w:rsidR="006B71E7" w:rsidRPr="00515AF1">
        <w:t xml:space="preserve">updates Members on important recent developments </w:t>
      </w:r>
      <w:r w:rsidR="00814B24" w:rsidRPr="00515AF1">
        <w:t>on adult social care reform</w:t>
      </w:r>
      <w:r w:rsidR="00A7307C" w:rsidRPr="00515AF1">
        <w:t xml:space="preserve">, in particular </w:t>
      </w:r>
      <w:r w:rsidRPr="00515AF1">
        <w:t>the Government’s</w:t>
      </w:r>
      <w:r w:rsidR="00A7307C" w:rsidRPr="00515AF1">
        <w:t xml:space="preserve"> </w:t>
      </w:r>
      <w:r w:rsidRPr="00515AF1">
        <w:t xml:space="preserve">reform proposals as </w:t>
      </w:r>
      <w:r w:rsidR="007F045B" w:rsidRPr="00515AF1">
        <w:t>set out</w:t>
      </w:r>
      <w:r w:rsidRPr="00515AF1">
        <w:t xml:space="preserve"> in their </w:t>
      </w:r>
      <w:r w:rsidR="003C770E" w:rsidRPr="00515AF1">
        <w:t>report</w:t>
      </w:r>
      <w:r w:rsidR="00647D17" w:rsidRPr="00515AF1">
        <w:t>,</w:t>
      </w:r>
      <w:r w:rsidRPr="00515AF1">
        <w:t xml:space="preserve"> ‘Build Back Better: Our plan for health and social care’</w:t>
      </w:r>
      <w:r w:rsidR="00206A00" w:rsidRPr="00515AF1">
        <w:t xml:space="preserve">, </w:t>
      </w:r>
      <w:r w:rsidR="003C770E" w:rsidRPr="00515AF1">
        <w:t>published on 7 September.</w:t>
      </w:r>
    </w:p>
    <w:p w14:paraId="22F8EE93" w14:textId="772BEE4F" w:rsidR="003C770E" w:rsidRPr="00515AF1" w:rsidRDefault="003C770E" w:rsidP="00515AF1">
      <w:pPr>
        <w:pStyle w:val="Title3"/>
      </w:pPr>
      <w:r w:rsidRPr="00515AF1">
        <w:t>The report</w:t>
      </w:r>
      <w:r w:rsidR="00A7307C" w:rsidRPr="00515AF1">
        <w:t xml:space="preserve"> sets out the LGA’s main</w:t>
      </w:r>
      <w:r w:rsidR="00650A6C" w:rsidRPr="00515AF1">
        <w:t xml:space="preserve"> positions on the Government’s proposals, and</w:t>
      </w:r>
      <w:r w:rsidRPr="00515AF1">
        <w:t xml:space="preserve"> requests Members’ views on </w:t>
      </w:r>
      <w:r w:rsidR="002D09A6" w:rsidRPr="00515AF1">
        <w:t xml:space="preserve">the LGA’s developing </w:t>
      </w:r>
      <w:r w:rsidR="00855BBD" w:rsidRPr="00515AF1">
        <w:t>messages in this area.</w:t>
      </w:r>
    </w:p>
    <w:p w14:paraId="065258CB" w14:textId="556E3272" w:rsidR="00F56CEF" w:rsidRDefault="00F56CEF" w:rsidP="00515AF1">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47DB2AB9" w:rsidR="000F69FB" w:rsidRPr="00A627DD" w:rsidRDefault="000F69FB" w:rsidP="00B84F31">
                                <w:pPr>
                                  <w:ind w:left="0" w:firstLine="0"/>
                                </w:pPr>
                                <w:r w:rsidRPr="00C803F3">
                                  <w:rPr>
                                    <w:rStyle w:val="Style6"/>
                                  </w:rPr>
                                  <w:t>Recommendation</w:t>
                                </w:r>
                              </w:p>
                            </w:sdtContent>
                          </w:sdt>
                          <w:p w14:paraId="3DD7AE91" w14:textId="35A22541" w:rsidR="000F69FB" w:rsidRPr="00EC10C2" w:rsidRDefault="00DF170B" w:rsidP="00515AF1">
                            <w:pPr>
                              <w:pStyle w:val="Title3"/>
                            </w:pPr>
                            <w:r w:rsidRPr="00515AF1">
                              <w:t xml:space="preserve">That </w:t>
                            </w:r>
                            <w:r w:rsidR="006075EB" w:rsidRPr="00515AF1">
                              <w:t xml:space="preserve">the Executive Advisory Board </w:t>
                            </w:r>
                            <w:r w:rsidRPr="00515AF1">
                              <w:t xml:space="preserve">note this update and </w:t>
                            </w:r>
                            <w:r w:rsidR="00261E17" w:rsidRPr="00515AF1">
                              <w:t>offer comments on the</w:t>
                            </w:r>
                            <w:r w:rsidR="00FA7F64" w:rsidRPr="00515AF1">
                              <w:t xml:space="preserve"> questions set out in para 21 about the</w:t>
                            </w:r>
                            <w:r w:rsidR="00261E17" w:rsidRPr="00515AF1">
                              <w:t xml:space="preserve"> future direction of the LGA’s lobbying and influencing work in this area</w:t>
                            </w:r>
                            <w:r w:rsidR="00261E17">
                              <w:t>.</w:t>
                            </w:r>
                          </w:p>
                          <w:p w14:paraId="1650D5AF" w14:textId="3E02DC9D" w:rsidR="000F69FB" w:rsidRPr="00A627DD" w:rsidRDefault="00E75995"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w:t>
                                </w:r>
                              </w:sdtContent>
                            </w:sdt>
                          </w:p>
                          <w:p w14:paraId="3622485B" w14:textId="3D12B396" w:rsidR="000F69FB" w:rsidRPr="00515AF1" w:rsidRDefault="008008D4" w:rsidP="00515AF1">
                            <w:pPr>
                              <w:pStyle w:val="Title3"/>
                            </w:pPr>
                            <w:r w:rsidRPr="00515AF1">
                              <w:t>By the Community Wellbeing Board, as appropriate</w:t>
                            </w:r>
                            <w:r w:rsidR="00EC10C2" w:rsidRPr="00515AF1">
                              <w:t xml:space="preserve">. </w:t>
                            </w:r>
                          </w:p>
                          <w:p w14:paraId="5C3EA43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47DB2AB9" w:rsidR="000F69FB" w:rsidRPr="00A627DD" w:rsidRDefault="000F69FB" w:rsidP="00B84F31">
                          <w:pPr>
                            <w:ind w:left="0" w:firstLine="0"/>
                          </w:pPr>
                          <w:r w:rsidRPr="00C803F3">
                            <w:rPr>
                              <w:rStyle w:val="Style6"/>
                            </w:rPr>
                            <w:t>Recommendation</w:t>
                          </w:r>
                        </w:p>
                      </w:sdtContent>
                    </w:sdt>
                    <w:p w14:paraId="3DD7AE91" w14:textId="35A22541" w:rsidR="000F69FB" w:rsidRPr="00EC10C2" w:rsidRDefault="00DF170B" w:rsidP="00515AF1">
                      <w:pPr>
                        <w:pStyle w:val="Title3"/>
                      </w:pPr>
                      <w:r w:rsidRPr="00515AF1">
                        <w:t xml:space="preserve">That </w:t>
                      </w:r>
                      <w:r w:rsidR="006075EB" w:rsidRPr="00515AF1">
                        <w:t xml:space="preserve">the Executive Advisory Board </w:t>
                      </w:r>
                      <w:r w:rsidRPr="00515AF1">
                        <w:t xml:space="preserve">note this update and </w:t>
                      </w:r>
                      <w:r w:rsidR="00261E17" w:rsidRPr="00515AF1">
                        <w:t>offer comments on the</w:t>
                      </w:r>
                      <w:r w:rsidR="00FA7F64" w:rsidRPr="00515AF1">
                        <w:t xml:space="preserve"> questions set out in para 21 about the</w:t>
                      </w:r>
                      <w:r w:rsidR="00261E17" w:rsidRPr="00515AF1">
                        <w:t xml:space="preserve"> future direction of the LGA’s lobbying and influencing work in this area</w:t>
                      </w:r>
                      <w:r w:rsidR="00261E17">
                        <w:t>.</w:t>
                      </w:r>
                    </w:p>
                    <w:p w14:paraId="1650D5AF" w14:textId="3E02DC9D" w:rsidR="000F69FB" w:rsidRPr="00A627DD" w:rsidRDefault="00886006"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w:t>
                          </w:r>
                        </w:sdtContent>
                      </w:sdt>
                    </w:p>
                    <w:p w14:paraId="3622485B" w14:textId="3D12B396" w:rsidR="000F69FB" w:rsidRPr="00515AF1" w:rsidRDefault="008008D4" w:rsidP="00515AF1">
                      <w:pPr>
                        <w:pStyle w:val="Title3"/>
                      </w:pPr>
                      <w:r w:rsidRPr="00515AF1">
                        <w:t>By the Community Wellbeing Board, as appropriate</w:t>
                      </w:r>
                      <w:r w:rsidR="00EC10C2" w:rsidRPr="00515AF1">
                        <w:t xml:space="preserve">. </w:t>
                      </w:r>
                    </w:p>
                    <w:p w14:paraId="5C3EA439" w14:textId="77777777" w:rsidR="000F69FB" w:rsidRDefault="000F69FB"/>
                  </w:txbxContent>
                </v:textbox>
                <w10:wrap anchorx="margin"/>
              </v:shape>
            </w:pict>
          </mc:Fallback>
        </mc:AlternateContent>
      </w:r>
    </w:p>
    <w:p w14:paraId="3BBE94E2" w14:textId="3F08F365" w:rsidR="009B6F95" w:rsidRDefault="009B6F95" w:rsidP="00515AF1">
      <w:pPr>
        <w:pStyle w:val="Title3"/>
      </w:pPr>
    </w:p>
    <w:p w14:paraId="19626BE9" w14:textId="77777777" w:rsidR="009B6F95" w:rsidRDefault="009B6F95" w:rsidP="00515AF1">
      <w:pPr>
        <w:pStyle w:val="Title3"/>
      </w:pPr>
    </w:p>
    <w:p w14:paraId="6FD279E5" w14:textId="77777777" w:rsidR="009B6F95" w:rsidRDefault="009B6F95" w:rsidP="00515AF1">
      <w:pPr>
        <w:pStyle w:val="Title3"/>
      </w:pPr>
    </w:p>
    <w:p w14:paraId="789B457E" w14:textId="77777777" w:rsidR="009B6F95" w:rsidRDefault="009B6F95" w:rsidP="00515AF1">
      <w:pPr>
        <w:pStyle w:val="Title3"/>
      </w:pPr>
    </w:p>
    <w:p w14:paraId="77C5E3FD" w14:textId="77777777" w:rsidR="009B6F95" w:rsidRDefault="009B6F95" w:rsidP="00515AF1">
      <w:pPr>
        <w:pStyle w:val="Title3"/>
      </w:pPr>
    </w:p>
    <w:p w14:paraId="7DC84C6E" w14:textId="77777777" w:rsidR="009B6F95" w:rsidRDefault="009B6F95" w:rsidP="00515AF1">
      <w:pPr>
        <w:pStyle w:val="Title3"/>
      </w:pPr>
    </w:p>
    <w:p w14:paraId="08290AFB" w14:textId="77777777" w:rsidR="009B6F95" w:rsidRDefault="009B6F95" w:rsidP="00515AF1">
      <w:pPr>
        <w:pStyle w:val="Title3"/>
      </w:pPr>
    </w:p>
    <w:p w14:paraId="2996EBC5" w14:textId="77777777" w:rsidR="009B6F95" w:rsidRDefault="009B6F95" w:rsidP="00515AF1">
      <w:pPr>
        <w:pStyle w:val="Title3"/>
      </w:pPr>
    </w:p>
    <w:p w14:paraId="51922E3F" w14:textId="31A2320A" w:rsidR="009B6F95" w:rsidRPr="00C803F3" w:rsidRDefault="00E75995"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8008D4">
            <w:t>Matt Hibberd</w:t>
          </w:r>
        </w:sdtContent>
      </w:sdt>
    </w:p>
    <w:p w14:paraId="700503B8" w14:textId="696ABE7B" w:rsidR="009B6F95" w:rsidRDefault="00E75995"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8008D4">
            <w:t>Senior Adviser</w:t>
          </w:r>
        </w:sdtContent>
      </w:sdt>
    </w:p>
    <w:p w14:paraId="0B6CAC13" w14:textId="3319A1F6" w:rsidR="009B6F95" w:rsidRDefault="00E75995"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9B6F95" w:rsidRPr="00C803F3">
            <w:t>0207</w:t>
          </w:r>
          <w:r w:rsidR="003D46C9">
            <w:t xml:space="preserve"> 664 3160</w:t>
          </w:r>
        </w:sdtContent>
      </w:sdt>
      <w:r w:rsidR="009B6F95" w:rsidRPr="00B5377C">
        <w:t xml:space="preserve"> </w:t>
      </w:r>
      <w:r w:rsidR="00A86AC3">
        <w:t>/ 07464 652654</w:t>
      </w:r>
    </w:p>
    <w:p w14:paraId="6311FCB0" w14:textId="327A46EF" w:rsidR="009B6F95" w:rsidRDefault="009B6F95" w:rsidP="00515AF1">
      <w:pPr>
        <w:pStyle w:val="Title3"/>
      </w:pPr>
      <w:r w:rsidRPr="000E03F5">
        <w:rPr>
          <w:rStyle w:val="Style2"/>
        </w:rPr>
        <w:t>Email:</w:t>
      </w:r>
      <w:r w:rsidRPr="000E03F5">
        <w:tab/>
      </w:r>
      <w:r w:rsidRPr="00A627DD">
        <w:tab/>
      </w:r>
      <w:r w:rsidRPr="00A627DD">
        <w:tab/>
      </w:r>
      <w:r w:rsidRPr="00A627DD">
        <w:tab/>
      </w:r>
      <w:sdt>
        <w:sdtPr>
          <w:rPr>
            <w:i/>
            <w:iCs/>
          </w:rPr>
          <w:alias w:val="Email"/>
          <w:tag w:val="Contact officer"/>
          <w:id w:val="-312794763"/>
          <w:placeholder>
            <w:docPart w:val="9FF0D02FA59F481290C3E69251A960C5"/>
          </w:placeholder>
          <w:text w:multiLine="1"/>
        </w:sdtPr>
        <w:sdtEndPr/>
        <w:sdtContent>
          <w:r w:rsidR="003D46C9" w:rsidRPr="00AD7705">
            <w:t xml:space="preserve">matthew.hibberd </w:t>
          </w:r>
          <w:r w:rsidRPr="00AD7705">
            <w:t>@local.gov.uk</w:t>
          </w:r>
        </w:sdtContent>
      </w:sdt>
    </w:p>
    <w:p w14:paraId="252491A0" w14:textId="6691C1D7" w:rsidR="009B6F95" w:rsidRDefault="009B6F95" w:rsidP="00515AF1">
      <w:pPr>
        <w:pStyle w:val="Title3"/>
      </w:pPr>
    </w:p>
    <w:p w14:paraId="00C64AF9" w14:textId="5236DB38" w:rsidR="000236EF" w:rsidRDefault="000236EF" w:rsidP="00515AF1">
      <w:pPr>
        <w:pStyle w:val="Title3"/>
      </w:pPr>
    </w:p>
    <w:p w14:paraId="1D84C5FE" w14:textId="09AC6DA1" w:rsidR="000236EF" w:rsidRDefault="000236EF" w:rsidP="00515AF1">
      <w:pPr>
        <w:pStyle w:val="Title3"/>
      </w:pPr>
    </w:p>
    <w:p w14:paraId="36F6707D" w14:textId="27462B53" w:rsidR="000236EF" w:rsidRDefault="000236EF" w:rsidP="00515AF1">
      <w:pPr>
        <w:pStyle w:val="Title3"/>
      </w:pPr>
    </w:p>
    <w:p w14:paraId="49F8E6AB" w14:textId="77777777" w:rsidR="000236EF" w:rsidRDefault="000236EF" w:rsidP="00515AF1">
      <w:pPr>
        <w:pStyle w:val="Title3"/>
      </w:pPr>
    </w:p>
    <w:p w14:paraId="55605335" w14:textId="77777777" w:rsidR="000E03F5" w:rsidRPr="00C803F3" w:rsidRDefault="000E03F5" w:rsidP="00515AF1">
      <w:pPr>
        <w:pStyle w:val="Title3"/>
      </w:pPr>
    </w:p>
    <w:p w14:paraId="06F36C5D" w14:textId="3D4CCC17" w:rsidR="00C803F3" w:rsidRDefault="00B823BD" w:rsidP="000F69FB">
      <w:pPr>
        <w:pStyle w:val="Title1"/>
      </w:pPr>
      <w:r>
        <w:fldChar w:fldCharType="begin"/>
      </w:r>
      <w:r>
        <w:instrText xml:space="preserve"> REF  Title \h  \* MERGEFORMAT </w:instrText>
      </w:r>
      <w:r>
        <w:fldChar w:fldCharType="separate"/>
      </w:r>
      <w:sdt>
        <w:sdtPr>
          <w:rPr>
            <w:rFonts w:cs="Arial"/>
          </w:rPr>
          <w:alias w:val="Title"/>
          <w:tag w:val="Title"/>
          <w:id w:val="1874719367"/>
          <w:placeholder>
            <w:docPart w:val="79076655F5AD4626A655E38AC563096C"/>
          </w:placeholder>
          <w:text w:multiLine="1"/>
        </w:sdtPr>
        <w:sdtEndPr/>
        <w:sdtContent>
          <w:r w:rsidR="00355D5D" w:rsidRPr="00355D5D">
            <w:rPr>
              <w:rFonts w:cs="Arial"/>
            </w:rPr>
            <w:t>Adult social care reform update</w:t>
          </w:r>
        </w:sdtContent>
      </w:sdt>
      <w:r>
        <w:fldChar w:fldCharType="end"/>
      </w:r>
    </w:p>
    <w:p w14:paraId="4390D8F8" w14:textId="77777777" w:rsidR="009B6F95" w:rsidRPr="00C803F3" w:rsidRDefault="00E75995"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6F64FE4F" w14:textId="51544510" w:rsidR="00E835BB" w:rsidRPr="00E835BB" w:rsidRDefault="00017453" w:rsidP="006E4C91">
      <w:pPr>
        <w:pStyle w:val="ListParagraph"/>
        <w:numPr>
          <w:ilvl w:val="0"/>
          <w:numId w:val="14"/>
        </w:numPr>
      </w:pPr>
      <w:r>
        <w:rPr>
          <w:rStyle w:val="ReportTemplate"/>
        </w:rPr>
        <w:t>On 7 September, the Government published ‘</w:t>
      </w:r>
      <w:r w:rsidRPr="006E4C91">
        <w:rPr>
          <w:rStyle w:val="ReportTemplate"/>
          <w:i/>
          <w:iCs/>
        </w:rPr>
        <w:t>Build Back Better: Our plan for health and social care’</w:t>
      </w:r>
      <w:r w:rsidR="00525919" w:rsidRPr="006E4C91">
        <w:rPr>
          <w:rStyle w:val="ReportTemplate"/>
          <w:i/>
          <w:iCs/>
        </w:rPr>
        <w:t xml:space="preserve"> </w:t>
      </w:r>
      <w:r w:rsidR="007367E8">
        <w:rPr>
          <w:rStyle w:val="ReportTemplate"/>
        </w:rPr>
        <w:t>(the Plan)</w:t>
      </w:r>
      <w:r w:rsidRPr="006E4C91">
        <w:rPr>
          <w:rStyle w:val="ReportTemplate"/>
          <w:i/>
          <w:iCs/>
        </w:rPr>
        <w:t xml:space="preserve">. </w:t>
      </w:r>
      <w:r w:rsidR="00525919" w:rsidRPr="00525919">
        <w:rPr>
          <w:rStyle w:val="ReportTemplate"/>
        </w:rPr>
        <w:t>T</w:t>
      </w:r>
      <w:r w:rsidR="00525919" w:rsidRPr="006E4C91">
        <w:rPr>
          <w:rFonts w:cs="Arial"/>
          <w:shd w:val="clear" w:color="auto" w:fill="FFFFFF"/>
        </w:rPr>
        <w:t>he Plan sets out a number of Government initiatives designed to strengthen the NHS and social care as we move forward and recover from the pandemic and its consequences. These initiatives will be funded through the centrepiece of the Plan; a new 1.25 per cent Health and Social Care Levy (the Levy), ringfenced for health and social care from April 2023, and based on National Insurance (NI) contributions</w:t>
      </w:r>
      <w:r w:rsidR="007367E8" w:rsidRPr="006E4C91">
        <w:rPr>
          <w:rFonts w:cs="Arial"/>
          <w:shd w:val="clear" w:color="auto" w:fill="FFFFFF"/>
        </w:rPr>
        <w:t>.</w:t>
      </w:r>
      <w:r w:rsidR="00E835BB" w:rsidRPr="006E4C91">
        <w:rPr>
          <w:rFonts w:cs="Arial"/>
          <w:shd w:val="clear" w:color="auto" w:fill="FFFFFF"/>
        </w:rPr>
        <w:t xml:space="preserve"> In summary:</w:t>
      </w:r>
    </w:p>
    <w:p w14:paraId="31535861" w14:textId="77777777" w:rsidR="000611C4" w:rsidRPr="00A62A1A" w:rsidRDefault="000611C4" w:rsidP="00E835BB">
      <w:pPr>
        <w:ind w:left="360" w:hanging="360"/>
        <w:rPr>
          <w:rStyle w:val="ReportTemplate"/>
          <w:b/>
          <w:bCs/>
        </w:rPr>
      </w:pPr>
      <w:r w:rsidRPr="00A62A1A">
        <w:rPr>
          <w:rStyle w:val="ReportTemplate"/>
          <w:b/>
          <w:bCs/>
        </w:rPr>
        <w:t>Announced reforms</w:t>
      </w:r>
    </w:p>
    <w:p w14:paraId="13DA658F" w14:textId="5D4B6AF6" w:rsidR="00E835BB" w:rsidRDefault="00E835BB" w:rsidP="00E835BB">
      <w:pPr>
        <w:ind w:left="360" w:hanging="360"/>
        <w:rPr>
          <w:rStyle w:val="ReportTemplate"/>
          <w:u w:val="single"/>
        </w:rPr>
      </w:pPr>
      <w:r>
        <w:rPr>
          <w:rStyle w:val="ReportTemplate"/>
          <w:u w:val="single"/>
        </w:rPr>
        <w:t>The Levy</w:t>
      </w:r>
    </w:p>
    <w:p w14:paraId="29BB8275" w14:textId="1AB501B8" w:rsidR="00A33504" w:rsidRPr="00A33504" w:rsidRDefault="00A33504" w:rsidP="007B24EF">
      <w:pPr>
        <w:pStyle w:val="ListParagraph"/>
        <w:numPr>
          <w:ilvl w:val="0"/>
          <w:numId w:val="14"/>
        </w:numPr>
        <w:rPr>
          <w:lang w:eastAsia="en-GB"/>
        </w:rPr>
      </w:pPr>
      <w:r w:rsidRPr="00A33504">
        <w:rPr>
          <w:lang w:eastAsia="en-GB"/>
        </w:rPr>
        <w:t>A new 1.25 per cent, UK-wide Levy ringfenced for adult social care and based on NI contributions.</w:t>
      </w:r>
    </w:p>
    <w:p w14:paraId="19888D0F" w14:textId="77777777" w:rsidR="00A33504" w:rsidRPr="00A33504" w:rsidRDefault="00A33504" w:rsidP="007B24EF">
      <w:pPr>
        <w:pStyle w:val="ListParagraph"/>
        <w:numPr>
          <w:ilvl w:val="0"/>
          <w:numId w:val="14"/>
        </w:numPr>
        <w:rPr>
          <w:lang w:eastAsia="en-GB"/>
        </w:rPr>
      </w:pPr>
      <w:r w:rsidRPr="00A33504">
        <w:rPr>
          <w:lang w:eastAsia="en-GB"/>
        </w:rPr>
        <w:t>This will raise around £36 billion for health and social care over the next three years across the UK (approximately £30 billion for England). Of this, £5.4 billion will be invested in adult social care.</w:t>
      </w:r>
    </w:p>
    <w:p w14:paraId="26984806" w14:textId="77777777" w:rsidR="00A33504" w:rsidRPr="00A33504" w:rsidRDefault="00A33504" w:rsidP="007B24EF">
      <w:pPr>
        <w:pStyle w:val="ListParagraph"/>
        <w:numPr>
          <w:ilvl w:val="0"/>
          <w:numId w:val="14"/>
        </w:numPr>
        <w:rPr>
          <w:lang w:eastAsia="en-GB"/>
        </w:rPr>
      </w:pPr>
      <w:r w:rsidRPr="00A33504">
        <w:rPr>
          <w:lang w:eastAsia="en-GB"/>
        </w:rPr>
        <w:t>An increase in dividend tax rates by 1.25 per cent.</w:t>
      </w:r>
    </w:p>
    <w:p w14:paraId="2FD8C761" w14:textId="77777777" w:rsidR="00A33504" w:rsidRDefault="00A33504" w:rsidP="007B24EF">
      <w:pPr>
        <w:pStyle w:val="ListParagraph"/>
        <w:numPr>
          <w:ilvl w:val="0"/>
          <w:numId w:val="14"/>
        </w:numPr>
        <w:rPr>
          <w:lang w:eastAsia="en-GB"/>
        </w:rPr>
      </w:pPr>
      <w:r w:rsidRPr="00A33504">
        <w:rPr>
          <w:lang w:eastAsia="en-GB"/>
        </w:rPr>
        <w:t>A staged approach:</w:t>
      </w:r>
    </w:p>
    <w:p w14:paraId="18B827D4" w14:textId="77777777" w:rsidR="00317BCE" w:rsidRPr="00317BCE" w:rsidRDefault="00A33504" w:rsidP="00317BCE">
      <w:pPr>
        <w:pStyle w:val="ListParagraph"/>
        <w:numPr>
          <w:ilvl w:val="1"/>
          <w:numId w:val="14"/>
        </w:numPr>
        <w:rPr>
          <w:lang w:eastAsia="en-GB"/>
        </w:rPr>
      </w:pPr>
      <w:r w:rsidRPr="00A33504">
        <w:rPr>
          <w:rFonts w:eastAsia="Times New Roman" w:cs="Arial"/>
          <w:lang w:eastAsia="en-GB"/>
        </w:rPr>
        <w:t>The Levy will be introduced from April 2022 at which point NI contributions will rise by 1.25 per cent and the additional tax take will be added to the existing NHS allocation.</w:t>
      </w:r>
    </w:p>
    <w:p w14:paraId="1E97BB45" w14:textId="09D05777" w:rsidR="00A33504" w:rsidRPr="002633D8" w:rsidRDefault="00A33504" w:rsidP="00317BCE">
      <w:pPr>
        <w:pStyle w:val="ListParagraph"/>
        <w:numPr>
          <w:ilvl w:val="1"/>
          <w:numId w:val="14"/>
        </w:numPr>
        <w:rPr>
          <w:lang w:eastAsia="en-GB"/>
        </w:rPr>
      </w:pPr>
      <w:r w:rsidRPr="00317BCE">
        <w:rPr>
          <w:rFonts w:eastAsia="Times New Roman" w:cs="Arial"/>
          <w:lang w:eastAsia="en-GB"/>
        </w:rPr>
        <w:t>The Levy will be formally separated out from April 2023 and ringfenced for health and social care. It will apply to people working above state pension age and NI rates will return to 2021/22 levels.</w:t>
      </w:r>
    </w:p>
    <w:p w14:paraId="3DF801A3" w14:textId="77777777" w:rsidR="00A33504" w:rsidRPr="00A33504" w:rsidRDefault="00A33504" w:rsidP="007B24EF">
      <w:pPr>
        <w:pStyle w:val="ListParagraph"/>
        <w:numPr>
          <w:ilvl w:val="0"/>
          <w:numId w:val="14"/>
        </w:numPr>
        <w:rPr>
          <w:lang w:eastAsia="en-GB"/>
        </w:rPr>
      </w:pPr>
      <w:r w:rsidRPr="00A33504">
        <w:rPr>
          <w:lang w:eastAsia="en-GB"/>
        </w:rPr>
        <w:t>Public sector employer contributions to the Levy will be funded from the tax take and the £36 billion figure is after that has been taken into account. This is to avoid a reduction in the spending power of public services.</w:t>
      </w:r>
    </w:p>
    <w:p w14:paraId="0845A76D" w14:textId="1C46C0B2" w:rsidR="00E835BB" w:rsidRPr="00717619" w:rsidRDefault="00717619" w:rsidP="004A0EFE">
      <w:pPr>
        <w:ind w:left="0" w:firstLine="0"/>
        <w:rPr>
          <w:rStyle w:val="ReportTemplate"/>
          <w:u w:val="single"/>
        </w:rPr>
      </w:pPr>
      <w:r>
        <w:rPr>
          <w:rStyle w:val="ReportTemplate"/>
          <w:u w:val="single"/>
        </w:rPr>
        <w:t>What the Levy will fund</w:t>
      </w:r>
    </w:p>
    <w:p w14:paraId="5A6EFEB2" w14:textId="77777777" w:rsidR="00717619" w:rsidRPr="00717619" w:rsidRDefault="00717619" w:rsidP="00717619">
      <w:pPr>
        <w:numPr>
          <w:ilvl w:val="0"/>
          <w:numId w:val="14"/>
        </w:numPr>
        <w:shd w:val="clear" w:color="auto" w:fill="FFFFFF"/>
        <w:spacing w:before="100" w:beforeAutospacing="1" w:after="100" w:afterAutospacing="1" w:line="240" w:lineRule="auto"/>
        <w:rPr>
          <w:rFonts w:eastAsia="Times New Roman" w:cs="Arial"/>
          <w:lang w:eastAsia="en-GB"/>
        </w:rPr>
      </w:pPr>
      <w:r w:rsidRPr="00717619">
        <w:rPr>
          <w:rFonts w:eastAsia="Times New Roman" w:cs="Arial"/>
          <w:lang w:eastAsia="en-GB"/>
        </w:rPr>
        <w:t>A cap on maximum care costs that people are required to pay themselves, effective from October 2023 and set at £86,000.</w:t>
      </w:r>
    </w:p>
    <w:p w14:paraId="6F2DD0EC" w14:textId="77777777" w:rsidR="00717619" w:rsidRPr="00717619" w:rsidRDefault="00717619" w:rsidP="00717619">
      <w:pPr>
        <w:numPr>
          <w:ilvl w:val="0"/>
          <w:numId w:val="14"/>
        </w:numPr>
        <w:shd w:val="clear" w:color="auto" w:fill="FFFFFF"/>
        <w:spacing w:before="100" w:beforeAutospacing="1" w:after="100" w:afterAutospacing="1" w:line="240" w:lineRule="auto"/>
        <w:rPr>
          <w:rFonts w:eastAsia="Times New Roman" w:cs="Arial"/>
          <w:lang w:eastAsia="en-GB"/>
        </w:rPr>
      </w:pPr>
      <w:r w:rsidRPr="00717619">
        <w:rPr>
          <w:rFonts w:eastAsia="Times New Roman" w:cs="Arial"/>
          <w:lang w:eastAsia="en-GB"/>
        </w:rPr>
        <w:t>An increase in the financial means test thresholds, so that: people will not have to pay anything towards the cost of their care from their assets if they are less than £20,000 (up from the current threshold of £14,250); people will only be required to pay for the full cost of their own care if their assets are more than £100,000 (up from the current threshold of £23,250). People with assets between £20,000 and £100,000 will be required to contribute towards the cost of their care.</w:t>
      </w:r>
    </w:p>
    <w:p w14:paraId="4BB4DAE8" w14:textId="74CBC702" w:rsidR="00717619" w:rsidRPr="00717619" w:rsidRDefault="00717619" w:rsidP="00717619">
      <w:pPr>
        <w:numPr>
          <w:ilvl w:val="0"/>
          <w:numId w:val="14"/>
        </w:numPr>
        <w:shd w:val="clear" w:color="auto" w:fill="FFFFFF"/>
        <w:spacing w:before="100" w:beforeAutospacing="1" w:after="100" w:afterAutospacing="1" w:line="240" w:lineRule="auto"/>
        <w:rPr>
          <w:rFonts w:eastAsia="Times New Roman" w:cs="Arial"/>
          <w:lang w:eastAsia="en-GB"/>
        </w:rPr>
      </w:pPr>
      <w:r w:rsidRPr="00717619">
        <w:rPr>
          <w:rFonts w:eastAsia="Times New Roman" w:cs="Arial"/>
          <w:lang w:eastAsia="en-GB"/>
        </w:rPr>
        <w:t xml:space="preserve">Funding to enable councils to </w:t>
      </w:r>
      <w:r w:rsidR="0006665E">
        <w:rPr>
          <w:rFonts w:eastAsia="Times New Roman" w:cs="Arial"/>
          <w:lang w:eastAsia="en-GB"/>
        </w:rPr>
        <w:t xml:space="preserve">move towards </w:t>
      </w:r>
      <w:r w:rsidRPr="00717619">
        <w:rPr>
          <w:rFonts w:eastAsia="Times New Roman" w:cs="Arial"/>
          <w:lang w:eastAsia="en-GB"/>
        </w:rPr>
        <w:t>pay</w:t>
      </w:r>
      <w:r w:rsidR="0006665E">
        <w:rPr>
          <w:rFonts w:eastAsia="Times New Roman" w:cs="Arial"/>
          <w:lang w:eastAsia="en-GB"/>
        </w:rPr>
        <w:t>ing</w:t>
      </w:r>
      <w:r w:rsidRPr="00717619">
        <w:rPr>
          <w:rFonts w:eastAsia="Times New Roman" w:cs="Arial"/>
          <w:lang w:eastAsia="en-GB"/>
        </w:rPr>
        <w:t xml:space="preserve"> providers a ‘fair cost of care’ (with new guidance to be developed) and to help also tackle the problem of self funders </w:t>
      </w:r>
      <w:r w:rsidRPr="00717619">
        <w:rPr>
          <w:rFonts w:eastAsia="Times New Roman" w:cs="Arial"/>
          <w:lang w:eastAsia="en-GB"/>
        </w:rPr>
        <w:lastRenderedPageBreak/>
        <w:t xml:space="preserve">paying more for their care than people funded at the council level by enabling self-funders to </w:t>
      </w:r>
      <w:r w:rsidR="0006665E">
        <w:rPr>
          <w:rFonts w:eastAsia="Times New Roman" w:cs="Arial"/>
          <w:lang w:eastAsia="en-GB"/>
        </w:rPr>
        <w:t>ask the council to commission their</w:t>
      </w:r>
      <w:r w:rsidRPr="00717619">
        <w:rPr>
          <w:rFonts w:eastAsia="Times New Roman" w:cs="Arial"/>
          <w:lang w:eastAsia="en-GB"/>
        </w:rPr>
        <w:t xml:space="preserve"> care </w:t>
      </w:r>
      <w:r w:rsidR="0006665E">
        <w:rPr>
          <w:rFonts w:eastAsia="Times New Roman" w:cs="Arial"/>
          <w:lang w:eastAsia="en-GB"/>
        </w:rPr>
        <w:t>to get better value.</w:t>
      </w:r>
      <w:r w:rsidRPr="00717619">
        <w:rPr>
          <w:rFonts w:eastAsia="Times New Roman" w:cs="Arial"/>
          <w:lang w:eastAsia="en-GB"/>
        </w:rPr>
        <w:t xml:space="preserve">  </w:t>
      </w:r>
    </w:p>
    <w:p w14:paraId="743EC2C8" w14:textId="77777777" w:rsidR="00717619" w:rsidRPr="00717619" w:rsidRDefault="00717619" w:rsidP="00717619">
      <w:pPr>
        <w:numPr>
          <w:ilvl w:val="0"/>
          <w:numId w:val="14"/>
        </w:numPr>
        <w:shd w:val="clear" w:color="auto" w:fill="FFFFFF"/>
        <w:spacing w:before="100" w:beforeAutospacing="1" w:after="100" w:afterAutospacing="1" w:line="240" w:lineRule="auto"/>
        <w:rPr>
          <w:rFonts w:eastAsia="Times New Roman" w:cs="Arial"/>
          <w:lang w:eastAsia="en-GB"/>
        </w:rPr>
      </w:pPr>
      <w:r w:rsidRPr="00717619">
        <w:rPr>
          <w:rFonts w:eastAsia="Times New Roman" w:cs="Arial"/>
          <w:lang w:eastAsia="en-GB"/>
        </w:rPr>
        <w:t>Investment of £500 million for new measures to support the care workforce.</w:t>
      </w:r>
    </w:p>
    <w:p w14:paraId="26C35DF5" w14:textId="77777777" w:rsidR="00717619" w:rsidRPr="00717619" w:rsidRDefault="00717619" w:rsidP="00717619">
      <w:pPr>
        <w:numPr>
          <w:ilvl w:val="0"/>
          <w:numId w:val="14"/>
        </w:numPr>
        <w:shd w:val="clear" w:color="auto" w:fill="FFFFFF"/>
        <w:spacing w:before="100" w:beforeAutospacing="1" w:after="100" w:afterAutospacing="1" w:line="240" w:lineRule="auto"/>
        <w:rPr>
          <w:rFonts w:eastAsia="Times New Roman" w:cs="Arial"/>
          <w:lang w:eastAsia="en-GB"/>
        </w:rPr>
      </w:pPr>
      <w:r w:rsidRPr="00717619">
        <w:rPr>
          <w:rFonts w:eastAsia="Times New Roman" w:cs="Arial"/>
          <w:lang w:eastAsia="en-GB"/>
        </w:rPr>
        <w:t>Action to ensure unpaid carers have the support, advice and respite they need.</w:t>
      </w:r>
    </w:p>
    <w:p w14:paraId="2FF837AD" w14:textId="77777777" w:rsidR="00717619" w:rsidRPr="00717619" w:rsidRDefault="00717619" w:rsidP="00717619">
      <w:pPr>
        <w:numPr>
          <w:ilvl w:val="0"/>
          <w:numId w:val="14"/>
        </w:numPr>
        <w:shd w:val="clear" w:color="auto" w:fill="FFFFFF"/>
        <w:spacing w:before="100" w:beforeAutospacing="1" w:after="100" w:afterAutospacing="1" w:line="240" w:lineRule="auto"/>
        <w:rPr>
          <w:rFonts w:eastAsia="Times New Roman" w:cs="Arial"/>
          <w:lang w:eastAsia="en-GB"/>
        </w:rPr>
      </w:pPr>
      <w:r w:rsidRPr="00717619">
        <w:rPr>
          <w:rFonts w:eastAsia="Times New Roman" w:cs="Arial"/>
          <w:lang w:eastAsia="en-GB"/>
        </w:rPr>
        <w:t>Investment in the Disabled Facilities Grant and supported housing and exploration of other innovative housing solutions.</w:t>
      </w:r>
    </w:p>
    <w:p w14:paraId="607CC01D" w14:textId="77777777" w:rsidR="00717619" w:rsidRPr="00717619" w:rsidRDefault="00717619" w:rsidP="00717619">
      <w:pPr>
        <w:numPr>
          <w:ilvl w:val="0"/>
          <w:numId w:val="14"/>
        </w:numPr>
        <w:shd w:val="clear" w:color="auto" w:fill="FFFFFF"/>
        <w:spacing w:before="100" w:beforeAutospacing="1" w:after="100" w:afterAutospacing="1" w:line="240" w:lineRule="auto"/>
        <w:rPr>
          <w:rFonts w:eastAsia="Times New Roman" w:cs="Arial"/>
          <w:lang w:eastAsia="en-GB"/>
        </w:rPr>
      </w:pPr>
      <w:r w:rsidRPr="00717619">
        <w:rPr>
          <w:rFonts w:eastAsia="Times New Roman" w:cs="Arial"/>
          <w:lang w:eastAsia="en-GB"/>
        </w:rPr>
        <w:t>Improved information for people who draw on social care and support.</w:t>
      </w:r>
    </w:p>
    <w:p w14:paraId="756EC547" w14:textId="3BEBE7E1" w:rsidR="00E835BB" w:rsidRPr="006450E8" w:rsidRDefault="00A62A1A" w:rsidP="00A62A1A">
      <w:pPr>
        <w:ind w:left="0" w:firstLine="0"/>
        <w:rPr>
          <w:rStyle w:val="ReportTemplate"/>
          <w:u w:val="single"/>
        </w:rPr>
      </w:pPr>
      <w:r w:rsidRPr="006450E8">
        <w:rPr>
          <w:rStyle w:val="ReportTemplate"/>
          <w:u w:val="single"/>
        </w:rPr>
        <w:t>Other announcements</w:t>
      </w:r>
    </w:p>
    <w:p w14:paraId="28D16903" w14:textId="625E6CA9" w:rsidR="001E6238" w:rsidRDefault="007E2CB2" w:rsidP="007B24EF">
      <w:pPr>
        <w:pStyle w:val="ListParagraph"/>
        <w:numPr>
          <w:ilvl w:val="0"/>
          <w:numId w:val="14"/>
        </w:numPr>
        <w:rPr>
          <w:rStyle w:val="ReportTemplate"/>
        </w:rPr>
      </w:pPr>
      <w:r w:rsidRPr="00525919">
        <w:rPr>
          <w:rStyle w:val="ReportTemplate"/>
        </w:rPr>
        <w:t>The</w:t>
      </w:r>
      <w:r w:rsidR="00A62A1A">
        <w:rPr>
          <w:rStyle w:val="ReportTemplate"/>
        </w:rPr>
        <w:t xml:space="preserve"> Plan</w:t>
      </w:r>
      <w:r w:rsidR="004F2D53">
        <w:rPr>
          <w:rStyle w:val="ReportTemplate"/>
        </w:rPr>
        <w:t xml:space="preserve"> acknowledges </w:t>
      </w:r>
      <w:r w:rsidR="00D911D2">
        <w:rPr>
          <w:rStyle w:val="ReportTemplate"/>
        </w:rPr>
        <w:t xml:space="preserve">the </w:t>
      </w:r>
      <w:r w:rsidR="00D27598">
        <w:rPr>
          <w:rStyle w:val="ReportTemplate"/>
        </w:rPr>
        <w:t xml:space="preserve">core pressures facing adult social care and </w:t>
      </w:r>
      <w:r w:rsidR="00D911D2">
        <w:rPr>
          <w:rStyle w:val="ReportTemplate"/>
        </w:rPr>
        <w:t>refers to the forthcoming Spending Review, stating:</w:t>
      </w:r>
      <w:r w:rsidR="00D27598">
        <w:rPr>
          <w:rStyle w:val="ReportTemplate"/>
        </w:rPr>
        <w:t xml:space="preserve"> “We expect</w:t>
      </w:r>
      <w:r w:rsidR="00157381">
        <w:rPr>
          <w:rStyle w:val="ReportTemplate"/>
        </w:rPr>
        <w:t xml:space="preserve"> demographic and unit cost pressures will be met through council tax, social care precept, and long-term efficiencies</w:t>
      </w:r>
      <w:r w:rsidR="00DD4CD5">
        <w:rPr>
          <w:rStyle w:val="ReportTemplate"/>
        </w:rPr>
        <w:t>; the overall level of local government funding…will be determined in the round at the Spending Review in the normal way</w:t>
      </w:r>
      <w:r w:rsidR="00D911D2">
        <w:rPr>
          <w:rStyle w:val="ReportTemplate"/>
        </w:rPr>
        <w:t xml:space="preserve">”. </w:t>
      </w:r>
    </w:p>
    <w:p w14:paraId="5B7B69E9" w14:textId="3117BC1C" w:rsidR="00DD4CD5" w:rsidRDefault="002C4495" w:rsidP="007B24EF">
      <w:pPr>
        <w:pStyle w:val="ListParagraph"/>
        <w:numPr>
          <w:ilvl w:val="0"/>
          <w:numId w:val="14"/>
        </w:numPr>
        <w:rPr>
          <w:rStyle w:val="ReportTemplate"/>
        </w:rPr>
      </w:pPr>
      <w:r>
        <w:rPr>
          <w:rStyle w:val="ReportTemplate"/>
        </w:rPr>
        <w:t>The Plan also commits the Government to publishing two new white papers by the end of this year; one on adult social care system reform (with focuses on housing, unpaid carers, information and advice, digital and technology, assurance</w:t>
      </w:r>
      <w:r w:rsidR="00C56A59">
        <w:rPr>
          <w:rStyle w:val="ReportTemplate"/>
        </w:rPr>
        <w:t>, workforce, and models of care), and one on integration.</w:t>
      </w:r>
    </w:p>
    <w:p w14:paraId="1D6B5A61" w14:textId="6F7FC264" w:rsidR="00C56A59" w:rsidRPr="00C56A59" w:rsidRDefault="00C56A59" w:rsidP="00C56A59">
      <w:pPr>
        <w:ind w:left="0" w:firstLine="0"/>
        <w:rPr>
          <w:rStyle w:val="ReportTemplate"/>
          <w:b/>
          <w:bCs/>
        </w:rPr>
      </w:pPr>
      <w:r>
        <w:rPr>
          <w:rStyle w:val="ReportTemplate"/>
          <w:b/>
          <w:bCs/>
        </w:rPr>
        <w:t>The LGA response</w:t>
      </w:r>
    </w:p>
    <w:p w14:paraId="0E17D77F" w14:textId="2E317D4A" w:rsidR="00C56A59" w:rsidRDefault="007C24EE" w:rsidP="007B24EF">
      <w:pPr>
        <w:pStyle w:val="ListParagraph"/>
        <w:numPr>
          <w:ilvl w:val="0"/>
          <w:numId w:val="14"/>
        </w:numPr>
        <w:rPr>
          <w:rStyle w:val="ReportTemplate"/>
        </w:rPr>
      </w:pPr>
      <w:r>
        <w:rPr>
          <w:rStyle w:val="ReportTemplate"/>
        </w:rPr>
        <w:t xml:space="preserve">We have produced a thorough briefing on the Government’s Plan (available </w:t>
      </w:r>
      <w:hyperlink r:id="rId11" w:history="1">
        <w:r w:rsidRPr="007C24EE">
          <w:rPr>
            <w:rStyle w:val="Hyperlink"/>
          </w:rPr>
          <w:t>here</w:t>
        </w:r>
      </w:hyperlink>
      <w:r>
        <w:rPr>
          <w:rStyle w:val="ReportTemplate"/>
        </w:rPr>
        <w:t>)</w:t>
      </w:r>
      <w:r w:rsidR="00537824">
        <w:rPr>
          <w:rStyle w:val="ReportTemplate"/>
        </w:rPr>
        <w:t>. This</w:t>
      </w:r>
      <w:r w:rsidR="00702264">
        <w:rPr>
          <w:rStyle w:val="ReportTemplate"/>
        </w:rPr>
        <w:t xml:space="preserve"> sets our views on the different aspects of the Plan’s reforms</w:t>
      </w:r>
      <w:r w:rsidR="00317BCE">
        <w:rPr>
          <w:rStyle w:val="ReportTemplate"/>
        </w:rPr>
        <w:t>. These can be summarised as follows:</w:t>
      </w:r>
    </w:p>
    <w:p w14:paraId="3F9C8836" w14:textId="371D31DC" w:rsidR="006602CB" w:rsidRDefault="000A0354" w:rsidP="006602CB">
      <w:pPr>
        <w:pStyle w:val="ListParagraph"/>
        <w:numPr>
          <w:ilvl w:val="1"/>
          <w:numId w:val="14"/>
        </w:numPr>
        <w:rPr>
          <w:rStyle w:val="ReportTemplate"/>
        </w:rPr>
      </w:pPr>
      <w:r>
        <w:rPr>
          <w:rStyle w:val="ReportTemplate"/>
        </w:rPr>
        <w:t>Concern</w:t>
      </w:r>
      <w:r w:rsidR="007F5146">
        <w:rPr>
          <w:rStyle w:val="ReportTemplate"/>
        </w:rPr>
        <w:t xml:space="preserve"> that the Levy provides no new and immediate funding for frontline adult social care</w:t>
      </w:r>
    </w:p>
    <w:p w14:paraId="760E9265" w14:textId="61A13FD4" w:rsidR="006602CB" w:rsidRDefault="006602CB" w:rsidP="006602CB">
      <w:pPr>
        <w:pStyle w:val="ListParagraph"/>
        <w:numPr>
          <w:ilvl w:val="1"/>
          <w:numId w:val="14"/>
        </w:numPr>
        <w:rPr>
          <w:rStyle w:val="ReportTemplate"/>
        </w:rPr>
      </w:pPr>
      <w:r>
        <w:rPr>
          <w:rStyle w:val="ReportTemplate"/>
        </w:rPr>
        <w:t xml:space="preserve">Unhelpful uncertainty on </w:t>
      </w:r>
      <w:r w:rsidR="00AB4D0F">
        <w:rPr>
          <w:rStyle w:val="ReportTemplate"/>
        </w:rPr>
        <w:t xml:space="preserve">both the profile of the £5.4 billion for adult social care over the three-year period and </w:t>
      </w:r>
      <w:r w:rsidR="001D1D8B">
        <w:rPr>
          <w:rStyle w:val="ReportTemplate"/>
        </w:rPr>
        <w:t>how much social care will receive beyond that period and in future years</w:t>
      </w:r>
    </w:p>
    <w:p w14:paraId="021A9677" w14:textId="3DFEEE36" w:rsidR="008E1157" w:rsidRDefault="008E1157" w:rsidP="006602CB">
      <w:pPr>
        <w:pStyle w:val="ListParagraph"/>
        <w:numPr>
          <w:ilvl w:val="1"/>
          <w:numId w:val="14"/>
        </w:numPr>
        <w:rPr>
          <w:rStyle w:val="ReportTemplate"/>
        </w:rPr>
      </w:pPr>
      <w:r>
        <w:rPr>
          <w:rStyle w:val="ReportTemplate"/>
        </w:rPr>
        <w:t>Concern about whether the £5.4 billion allocated for social care will be sufficient to meet all the Plan’s reforms</w:t>
      </w:r>
      <w:r w:rsidR="006461F0">
        <w:rPr>
          <w:rStyle w:val="ReportTemplate"/>
        </w:rPr>
        <w:t xml:space="preserve"> </w:t>
      </w:r>
    </w:p>
    <w:p w14:paraId="78056D4C" w14:textId="3FDEA010" w:rsidR="00B43D1A" w:rsidRDefault="00B43D1A" w:rsidP="006602CB">
      <w:pPr>
        <w:pStyle w:val="ListParagraph"/>
        <w:numPr>
          <w:ilvl w:val="1"/>
          <w:numId w:val="14"/>
        </w:numPr>
        <w:rPr>
          <w:rStyle w:val="ReportTemplate"/>
        </w:rPr>
      </w:pPr>
      <w:r>
        <w:rPr>
          <w:rStyle w:val="ReportTemplate"/>
        </w:rPr>
        <w:t xml:space="preserve">Concern about </w:t>
      </w:r>
      <w:r w:rsidR="00DD3A3F">
        <w:rPr>
          <w:rStyle w:val="ReportTemplate"/>
        </w:rPr>
        <w:t>who will be expected to cover the costs of employers’ increased NI contributions for those organisations councils</w:t>
      </w:r>
      <w:r w:rsidR="00035745">
        <w:rPr>
          <w:rStyle w:val="ReportTemplate"/>
        </w:rPr>
        <w:t xml:space="preserve"> commission from and contract with.</w:t>
      </w:r>
    </w:p>
    <w:p w14:paraId="5AAF4B1F" w14:textId="2F9D4850" w:rsidR="00035745" w:rsidRDefault="00035745" w:rsidP="00035745">
      <w:pPr>
        <w:pStyle w:val="ListParagraph"/>
        <w:numPr>
          <w:ilvl w:val="0"/>
          <w:numId w:val="14"/>
        </w:numPr>
        <w:rPr>
          <w:rStyle w:val="ReportTemplate"/>
        </w:rPr>
      </w:pPr>
      <w:r>
        <w:rPr>
          <w:rStyle w:val="ReportTemplate"/>
        </w:rPr>
        <w:t>On core pressures</w:t>
      </w:r>
      <w:r w:rsidR="00176474">
        <w:rPr>
          <w:rStyle w:val="ReportTemplate"/>
        </w:rPr>
        <w:t>,</w:t>
      </w:r>
      <w:r w:rsidR="00190869">
        <w:rPr>
          <w:rStyle w:val="ReportTemplate"/>
        </w:rPr>
        <w:t xml:space="preserve"> we have been completely clear that a continuing reliance on council tax and the social care precept</w:t>
      </w:r>
      <w:r w:rsidR="00841005">
        <w:rPr>
          <w:rStyle w:val="ReportTemplate"/>
        </w:rPr>
        <w:t xml:space="preserve"> is unrealistic, inadequate and will further destabilise social care and councils’</w:t>
      </w:r>
      <w:r w:rsidR="00E67661">
        <w:rPr>
          <w:rStyle w:val="ReportTemplate"/>
        </w:rPr>
        <w:t xml:space="preserve"> other vital local services. This point is a central feature of our overall Spending Review submission</w:t>
      </w:r>
      <w:r w:rsidR="000D1BBB">
        <w:rPr>
          <w:rStyle w:val="ReportTemplate"/>
        </w:rPr>
        <w:t>, which also makes clear that clearing the NHS elective care backlog</w:t>
      </w:r>
      <w:r w:rsidR="000852C9">
        <w:rPr>
          <w:rStyle w:val="ReportTemplate"/>
        </w:rPr>
        <w:t xml:space="preserve"> depends on a stable and adequately funded adult social care system. We have called for a </w:t>
      </w:r>
      <w:r w:rsidR="001A330B">
        <w:rPr>
          <w:rStyle w:val="ReportTemplate"/>
        </w:rPr>
        <w:t xml:space="preserve">greater </w:t>
      </w:r>
      <w:r w:rsidR="000852C9">
        <w:rPr>
          <w:rStyle w:val="ReportTemplate"/>
        </w:rPr>
        <w:t xml:space="preserve">share of the Levy </w:t>
      </w:r>
      <w:r w:rsidR="00176474">
        <w:rPr>
          <w:rStyle w:val="ReportTemplate"/>
        </w:rPr>
        <w:t>to be invested in the social care frontline from the outset.</w:t>
      </w:r>
    </w:p>
    <w:p w14:paraId="5DFA20B1" w14:textId="7BD188AD" w:rsidR="00883464" w:rsidRDefault="00176474" w:rsidP="00883464">
      <w:pPr>
        <w:pStyle w:val="ListParagraph"/>
        <w:numPr>
          <w:ilvl w:val="0"/>
          <w:numId w:val="14"/>
        </w:numPr>
        <w:rPr>
          <w:rStyle w:val="ReportTemplate"/>
        </w:rPr>
      </w:pPr>
      <w:r>
        <w:rPr>
          <w:rStyle w:val="ReportTemplate"/>
        </w:rPr>
        <w:t xml:space="preserve">On the white paper, </w:t>
      </w:r>
      <w:r w:rsidR="009F4B80">
        <w:rPr>
          <w:rStyle w:val="ReportTemplate"/>
        </w:rPr>
        <w:t xml:space="preserve">we have called on Government to involve local government in its </w:t>
      </w:r>
      <w:r w:rsidR="006450E8">
        <w:rPr>
          <w:rStyle w:val="ReportTemplate"/>
        </w:rPr>
        <w:t>development to ensure it reflects, and is informed by, the considerable body of work that partners across social care have done in recent years.</w:t>
      </w:r>
    </w:p>
    <w:p w14:paraId="30756190" w14:textId="53B41B13" w:rsidR="00883464" w:rsidRPr="00D543DC" w:rsidRDefault="00D543DC" w:rsidP="00D543DC">
      <w:pPr>
        <w:ind w:left="0" w:firstLine="0"/>
        <w:rPr>
          <w:rStyle w:val="ReportTemplate"/>
          <w:b/>
          <w:bCs/>
        </w:rPr>
      </w:pPr>
      <w:r>
        <w:rPr>
          <w:rStyle w:val="ReportTemplate"/>
          <w:b/>
          <w:bCs/>
        </w:rPr>
        <w:lastRenderedPageBreak/>
        <w:t>Developing the LGA position</w:t>
      </w:r>
    </w:p>
    <w:p w14:paraId="6CE8CA14" w14:textId="0F1E3FA8" w:rsidR="00D543DC" w:rsidRDefault="00E904C2" w:rsidP="00883464">
      <w:pPr>
        <w:pStyle w:val="ListParagraph"/>
        <w:numPr>
          <w:ilvl w:val="0"/>
          <w:numId w:val="14"/>
        </w:numPr>
      </w:pPr>
      <w:r>
        <w:t xml:space="preserve">The </w:t>
      </w:r>
      <w:r w:rsidR="00990870">
        <w:t>immediate prospects for adult social care depend, in large part, on the outcome of the imminent Spending Review.</w:t>
      </w:r>
      <w:r w:rsidR="005E2856">
        <w:t xml:space="preserve"> If this does not deliver the level of new funding we have called for in our submission</w:t>
      </w:r>
      <w:r w:rsidR="00BA4D0C">
        <w:t xml:space="preserve"> (and not simply increased spending power through council tax and the social care precept)</w:t>
      </w:r>
      <w:r w:rsidR="0039276E">
        <w:t>,</w:t>
      </w:r>
      <w:r w:rsidR="00B95395">
        <w:t xml:space="preserve"> </w:t>
      </w:r>
      <w:r w:rsidR="00F40954">
        <w:t xml:space="preserve">we believe </w:t>
      </w:r>
      <w:r w:rsidR="00B95395">
        <w:t>adult social care will face a perfect storm</w:t>
      </w:r>
      <w:r w:rsidR="00F40954">
        <w:t xml:space="preserve"> comprised of the following components</w:t>
      </w:r>
      <w:r w:rsidR="00B95395">
        <w:t>:</w:t>
      </w:r>
    </w:p>
    <w:p w14:paraId="5A5125C0" w14:textId="63E2BF73" w:rsidR="00F40954" w:rsidRDefault="00F40954" w:rsidP="00F40954">
      <w:pPr>
        <w:pStyle w:val="ListParagraph"/>
        <w:numPr>
          <w:ilvl w:val="1"/>
          <w:numId w:val="14"/>
        </w:numPr>
      </w:pPr>
      <w:r>
        <w:t>A major implementation programme</w:t>
      </w:r>
      <w:r w:rsidR="008361B6">
        <w:t xml:space="preserve"> for the announced charging reforms (the cap on care costs and extension to the financial means test thresholds)</w:t>
      </w:r>
      <w:r w:rsidR="00A80C3C">
        <w:t xml:space="preserve"> that is c</w:t>
      </w:r>
      <w:r w:rsidR="003240ED">
        <w:t>apacity-, time- and resource-intensive</w:t>
      </w:r>
      <w:r w:rsidR="000901F5">
        <w:t xml:space="preserve"> and under-funded</w:t>
      </w:r>
    </w:p>
    <w:p w14:paraId="6C27DB4C" w14:textId="70F1151F" w:rsidR="00EB74DC" w:rsidRDefault="00EB74DC" w:rsidP="00F40954">
      <w:pPr>
        <w:pStyle w:val="ListParagraph"/>
        <w:numPr>
          <w:ilvl w:val="1"/>
          <w:numId w:val="14"/>
        </w:numPr>
      </w:pPr>
      <w:r>
        <w:t xml:space="preserve">Continued pressure on the care workforce, </w:t>
      </w:r>
      <w:r w:rsidR="004803E9">
        <w:t xml:space="preserve">potentially </w:t>
      </w:r>
      <w:r>
        <w:t xml:space="preserve">significantly exacerbated by </w:t>
      </w:r>
      <w:r w:rsidR="004803E9">
        <w:t>the policy of mandatory vaccination</w:t>
      </w:r>
    </w:p>
    <w:p w14:paraId="6BC447F6" w14:textId="3F7C0443" w:rsidR="006615FE" w:rsidRDefault="006615FE" w:rsidP="00F40954">
      <w:pPr>
        <w:pStyle w:val="ListParagraph"/>
        <w:numPr>
          <w:ilvl w:val="1"/>
          <w:numId w:val="14"/>
        </w:numPr>
      </w:pPr>
      <w:r>
        <w:t>Continued pressure on the care provider sector</w:t>
      </w:r>
    </w:p>
    <w:p w14:paraId="76802B9E" w14:textId="4D76DD6B" w:rsidR="004803E9" w:rsidRDefault="00BF049E" w:rsidP="00F40954">
      <w:pPr>
        <w:pStyle w:val="ListParagraph"/>
        <w:numPr>
          <w:ilvl w:val="1"/>
          <w:numId w:val="14"/>
        </w:numPr>
      </w:pPr>
      <w:r>
        <w:t>Confused and potentially damaging public perceptions arising from people seeing national increases in NI to fund the new Levy, as well as local increases in council tax and the social care precept</w:t>
      </w:r>
    </w:p>
    <w:p w14:paraId="641921D1" w14:textId="0CD79278" w:rsidR="003F7686" w:rsidRDefault="003F7686" w:rsidP="00F40954">
      <w:pPr>
        <w:pStyle w:val="ListParagraph"/>
        <w:numPr>
          <w:ilvl w:val="1"/>
          <w:numId w:val="14"/>
        </w:numPr>
      </w:pPr>
      <w:r>
        <w:t>A vastly curtailed ability of adult social care to play its part in mitigating demand pressures on the NHS</w:t>
      </w:r>
    </w:p>
    <w:p w14:paraId="451ACA74" w14:textId="3DC38883" w:rsidR="000901F5" w:rsidRDefault="000901F5" w:rsidP="00F40954">
      <w:pPr>
        <w:pStyle w:val="ListParagraph"/>
        <w:numPr>
          <w:ilvl w:val="1"/>
          <w:numId w:val="14"/>
        </w:numPr>
      </w:pPr>
      <w:r>
        <w:t xml:space="preserve">A continuation of </w:t>
      </w:r>
      <w:r w:rsidR="00BE6050">
        <w:t>increased complaints and increased upheld complaints against adult social care</w:t>
      </w:r>
      <w:r w:rsidR="00CA5506">
        <w:t>, as recently evidenced by the Local Government and Social Care Ombudsman</w:t>
      </w:r>
      <w:r w:rsidR="005B4B0B">
        <w:rPr>
          <w:rStyle w:val="FootnoteReference"/>
        </w:rPr>
        <w:footnoteReference w:id="1"/>
      </w:r>
    </w:p>
    <w:p w14:paraId="5DA13A4D" w14:textId="6BAE78CB" w:rsidR="00E96F59" w:rsidRDefault="00F85DB8" w:rsidP="00E96F59">
      <w:pPr>
        <w:pStyle w:val="ListParagraph"/>
        <w:numPr>
          <w:ilvl w:val="0"/>
          <w:numId w:val="14"/>
        </w:numPr>
      </w:pPr>
      <w:r>
        <w:t>This is likely to make things worse for adult social care overall</w:t>
      </w:r>
      <w:r w:rsidR="00667CD3">
        <w:t xml:space="preserve">, impacting in a serious way on people who draw on care and support to live the life they </w:t>
      </w:r>
      <w:r w:rsidR="003C149F">
        <w:t>want to lead, and the workforce that delivers these services.</w:t>
      </w:r>
    </w:p>
    <w:p w14:paraId="78E90D72" w14:textId="77777777" w:rsidR="00B51FB5" w:rsidRPr="00C803F3" w:rsidRDefault="00E75995" w:rsidP="00B51FB5">
      <w:pPr>
        <w:spacing w:before="100" w:beforeAutospacing="1" w:after="100" w:afterAutospacing="1" w:line="240" w:lineRule="auto"/>
        <w:rPr>
          <w:rStyle w:val="ReportTemplate"/>
        </w:rPr>
      </w:pPr>
      <w:sdt>
        <w:sdtPr>
          <w:rPr>
            <w:rStyle w:val="Style6"/>
          </w:rPr>
          <w:alias w:val="Issues"/>
          <w:tag w:val="Issues"/>
          <w:id w:val="-1684430981"/>
          <w:placeholder>
            <w:docPart w:val="79C043031E1746B89067F0D3FD5CE26A"/>
          </w:placeholder>
        </w:sdtPr>
        <w:sdtEndPr>
          <w:rPr>
            <w:rStyle w:val="Style6"/>
          </w:rPr>
        </w:sdtEndPr>
        <w:sdtContent>
          <w:r w:rsidR="00B51FB5" w:rsidRPr="00C803F3">
            <w:rPr>
              <w:rStyle w:val="Style6"/>
            </w:rPr>
            <w:t>Issues</w:t>
          </w:r>
        </w:sdtContent>
      </w:sdt>
    </w:p>
    <w:p w14:paraId="4B4E98EB" w14:textId="5E72497E" w:rsidR="00B51FB5" w:rsidRDefault="00B51FB5" w:rsidP="00B51FB5">
      <w:pPr>
        <w:pStyle w:val="ListParagraph"/>
        <w:numPr>
          <w:ilvl w:val="0"/>
          <w:numId w:val="14"/>
        </w:numPr>
      </w:pPr>
      <w:r>
        <w:t xml:space="preserve">We propose to develop our public messaging </w:t>
      </w:r>
      <w:r w:rsidR="00EE0B60">
        <w:t xml:space="preserve">and influencing activity </w:t>
      </w:r>
      <w:r>
        <w:t>on adult social care around the points set out above. Members’ views are therefore sought on the following questions:</w:t>
      </w:r>
    </w:p>
    <w:p w14:paraId="214D3B0D" w14:textId="77777777" w:rsidR="00B51FB5" w:rsidRDefault="00B51FB5" w:rsidP="00B51FB5">
      <w:pPr>
        <w:pStyle w:val="ListParagraph"/>
        <w:numPr>
          <w:ilvl w:val="1"/>
          <w:numId w:val="14"/>
        </w:numPr>
      </w:pPr>
      <w:r>
        <w:t>Are these points the right ones?</w:t>
      </w:r>
    </w:p>
    <w:p w14:paraId="2ADF26BC" w14:textId="77777777" w:rsidR="00B51FB5" w:rsidRDefault="00B51FB5" w:rsidP="00B51FB5">
      <w:pPr>
        <w:pStyle w:val="ListParagraph"/>
        <w:numPr>
          <w:ilvl w:val="1"/>
          <w:numId w:val="14"/>
        </w:numPr>
      </w:pPr>
      <w:r>
        <w:t>Are there other issues that need to be highlighted?</w:t>
      </w:r>
    </w:p>
    <w:p w14:paraId="4DDDB8F0" w14:textId="27DFB4BC" w:rsidR="00B51FB5" w:rsidRDefault="00B51FB5" w:rsidP="00B51FB5">
      <w:pPr>
        <w:pStyle w:val="ListParagraph"/>
        <w:numPr>
          <w:ilvl w:val="1"/>
          <w:numId w:val="14"/>
        </w:numPr>
      </w:pPr>
      <w:r>
        <w:t xml:space="preserve">What are the likely consequences </w:t>
      </w:r>
      <w:r w:rsidR="00EE0B60">
        <w:t>of</w:t>
      </w:r>
      <w:r>
        <w:t xml:space="preserve"> the Spending Review </w:t>
      </w:r>
      <w:r w:rsidR="00EE0B60">
        <w:t>not</w:t>
      </w:r>
      <w:r>
        <w:t xml:space="preserve"> inject</w:t>
      </w:r>
      <w:r w:rsidR="00EE0B60">
        <w:t>ing</w:t>
      </w:r>
      <w:r>
        <w:t xml:space="preserve"> adequate new national funding into adult social care?</w:t>
      </w:r>
    </w:p>
    <w:sdt>
      <w:sdtPr>
        <w:rPr>
          <w:rStyle w:val="Style6"/>
        </w:rPr>
        <w:alias w:val="Wales"/>
        <w:tag w:val="Wales"/>
        <w:id w:val="77032369"/>
        <w:placeholder>
          <w:docPart w:val="AB03AA0D0EEE4D73AA2F3EF3AC7773B6"/>
        </w:placeholder>
      </w:sdtPr>
      <w:sdtEndPr>
        <w:rPr>
          <w:rStyle w:val="Style6"/>
        </w:rPr>
      </w:sdtEndPr>
      <w:sdtContent>
        <w:p w14:paraId="55136D5C" w14:textId="256D0B71" w:rsidR="009B6F95" w:rsidRPr="00C803F3" w:rsidRDefault="009B6F95" w:rsidP="000F69FB">
          <w:r w:rsidRPr="00C803F3">
            <w:rPr>
              <w:rStyle w:val="Style6"/>
            </w:rPr>
            <w:t>Implications for Wales</w:t>
          </w:r>
        </w:p>
      </w:sdtContent>
    </w:sdt>
    <w:p w14:paraId="217E0913" w14:textId="47BEC4BF" w:rsidR="00650884" w:rsidRDefault="00AD7705" w:rsidP="007B24EF">
      <w:pPr>
        <w:pStyle w:val="ListParagraph"/>
        <w:numPr>
          <w:ilvl w:val="0"/>
          <w:numId w:val="14"/>
        </w:numPr>
        <w:rPr>
          <w:rStyle w:val="ReportTemplate"/>
          <w:iCs/>
        </w:rPr>
      </w:pPr>
      <w:r>
        <w:rPr>
          <w:rStyle w:val="ReportTemplate"/>
          <w:iCs/>
        </w:rPr>
        <w:t xml:space="preserve">Adult social care is </w:t>
      </w:r>
      <w:r w:rsidR="005B33C6">
        <w:rPr>
          <w:rStyle w:val="ReportTemplate"/>
          <w:iCs/>
        </w:rPr>
        <w:t>a devolved function and therefore there are no implications for Welsh local authorities.</w:t>
      </w:r>
    </w:p>
    <w:p w14:paraId="7C8EB850" w14:textId="77777777" w:rsidR="00336F3F" w:rsidRPr="00AD7705" w:rsidRDefault="00336F3F" w:rsidP="00336F3F">
      <w:pPr>
        <w:pStyle w:val="ListParagraph"/>
        <w:numPr>
          <w:ilvl w:val="0"/>
          <w:numId w:val="0"/>
        </w:numPr>
        <w:ind w:left="360"/>
        <w:rPr>
          <w:rStyle w:val="ReportTemplate"/>
          <w:iCs/>
        </w:rPr>
      </w:pPr>
    </w:p>
    <w:p w14:paraId="74E76058" w14:textId="77777777" w:rsidR="009B6F95" w:rsidRPr="009B1AA8" w:rsidRDefault="00E75995"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78DAE1DB" w14:textId="26B06B59" w:rsidR="0099430E" w:rsidRDefault="000641CC" w:rsidP="007B24EF">
      <w:pPr>
        <w:pStyle w:val="ListParagraph"/>
        <w:numPr>
          <w:ilvl w:val="0"/>
          <w:numId w:val="14"/>
        </w:numPr>
        <w:rPr>
          <w:rStyle w:val="Title2"/>
          <w:b w:val="0"/>
          <w:bCs/>
          <w:sz w:val="22"/>
        </w:rPr>
      </w:pPr>
      <w:r>
        <w:rPr>
          <w:rStyle w:val="Title2"/>
          <w:b w:val="0"/>
          <w:bCs/>
          <w:sz w:val="22"/>
        </w:rPr>
        <w:t>There are no immediate financial implications for the LGA</w:t>
      </w:r>
      <w:r w:rsidR="006649B8" w:rsidRPr="008F2B72">
        <w:rPr>
          <w:rStyle w:val="Title2"/>
          <w:b w:val="0"/>
          <w:bCs/>
          <w:sz w:val="22"/>
        </w:rPr>
        <w:t>.</w:t>
      </w:r>
      <w:r>
        <w:rPr>
          <w:rStyle w:val="Title2"/>
          <w:b w:val="0"/>
          <w:bCs/>
          <w:sz w:val="22"/>
        </w:rPr>
        <w:t xml:space="preserve"> However, the Government’s charging reforms constitute a major programme of work, as we know from previous experience of preparing for the reforms when they were previously due to be implemented. Additionally, </w:t>
      </w:r>
      <w:r w:rsidR="004F6691">
        <w:rPr>
          <w:rStyle w:val="Title2"/>
          <w:b w:val="0"/>
          <w:bCs/>
          <w:sz w:val="22"/>
        </w:rPr>
        <w:t xml:space="preserve">the Government has committed to coproducing their social care white paper with local government, which will be a rapid and intensive process. Preparing for charging reform implementation and playing a key role in the development of the white paper, will therefore stretch officer capacity. </w:t>
      </w:r>
    </w:p>
    <w:p w14:paraId="5F5398D8" w14:textId="25E993F9" w:rsidR="004F6691" w:rsidRDefault="004F6691" w:rsidP="004F6691">
      <w:pPr>
        <w:pStyle w:val="ListParagraph"/>
        <w:numPr>
          <w:ilvl w:val="0"/>
          <w:numId w:val="0"/>
        </w:numPr>
        <w:ind w:left="360"/>
        <w:rPr>
          <w:rStyle w:val="Title2"/>
          <w:b w:val="0"/>
          <w:bCs/>
          <w:sz w:val="22"/>
        </w:rPr>
      </w:pPr>
    </w:p>
    <w:p w14:paraId="5073D14B" w14:textId="457B4FC7" w:rsidR="004F6691" w:rsidRPr="008F2B72" w:rsidRDefault="00336F3F" w:rsidP="007B24EF">
      <w:pPr>
        <w:pStyle w:val="ListParagraph"/>
        <w:numPr>
          <w:ilvl w:val="0"/>
          <w:numId w:val="14"/>
        </w:numPr>
        <w:rPr>
          <w:rStyle w:val="Title2"/>
          <w:b w:val="0"/>
          <w:bCs/>
          <w:sz w:val="22"/>
        </w:rPr>
      </w:pPr>
      <w:r>
        <w:rPr>
          <w:rStyle w:val="Title2"/>
          <w:b w:val="0"/>
          <w:bCs/>
          <w:sz w:val="22"/>
        </w:rPr>
        <w:t>Our Care and Health Improvement Programme will work closely with the Department of Health and Social Care on implementation support for the Government’s charging reforms and will strive to ensure that all required support to the sector is fully funded by the Department.</w:t>
      </w:r>
    </w:p>
    <w:p w14:paraId="5DC224B4" w14:textId="77777777" w:rsidR="009B6F95" w:rsidRPr="009B1AA8" w:rsidRDefault="00E75995" w:rsidP="000F69FB">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7C06FD7B" w14:textId="25346265" w:rsidR="009B6F95" w:rsidRDefault="00D61F58" w:rsidP="007B24EF">
      <w:pPr>
        <w:pStyle w:val="ListParagraph"/>
        <w:numPr>
          <w:ilvl w:val="0"/>
          <w:numId w:val="14"/>
        </w:numPr>
        <w:rPr>
          <w:rStyle w:val="ReportTemplate"/>
        </w:rPr>
      </w:pPr>
      <w:r>
        <w:rPr>
          <w:rStyle w:val="ReportTemplate"/>
        </w:rPr>
        <w:t>The Community Wellbeing Board will continue to oversee the LGA’s policy work on adult social care funding and reform</w:t>
      </w:r>
      <w:r w:rsidR="000B7F6B">
        <w:rPr>
          <w:rStyle w:val="ReportTemplate"/>
        </w:rPr>
        <w:t>.</w:t>
      </w:r>
    </w:p>
    <w:p w14:paraId="65AF9242" w14:textId="77777777" w:rsidR="000B7F6B" w:rsidRPr="009B1AA8" w:rsidRDefault="000B7F6B" w:rsidP="000B7F6B">
      <w:pPr>
        <w:pStyle w:val="ListParagraph"/>
        <w:numPr>
          <w:ilvl w:val="0"/>
          <w:numId w:val="0"/>
        </w:numPr>
        <w:ind w:left="360"/>
        <w:rPr>
          <w:rStyle w:val="ReportTemplate"/>
        </w:rPr>
      </w:pPr>
    </w:p>
    <w:p w14:paraId="33374DB2" w14:textId="274BBCCE" w:rsidR="009B6F95" w:rsidRDefault="000B7F6B" w:rsidP="007B24EF">
      <w:pPr>
        <w:pStyle w:val="ListParagraph"/>
        <w:numPr>
          <w:ilvl w:val="0"/>
          <w:numId w:val="14"/>
        </w:numPr>
        <w:rPr>
          <w:rStyle w:val="ReportTemplate"/>
        </w:rPr>
      </w:pPr>
      <w:r>
        <w:rPr>
          <w:rStyle w:val="ReportTemplate"/>
        </w:rPr>
        <w:t>Actions arising from this discussion will be taken forward by the Community Wellbeing Board and officers as appropriate.</w:t>
      </w:r>
    </w:p>
    <w:p w14:paraId="6BAC82CC" w14:textId="77777777" w:rsidR="009B6F95" w:rsidRPr="00C803F3" w:rsidRDefault="009B6F95"/>
    <w:sectPr w:rsidR="009B6F95" w:rsidRPr="00C803F3" w:rsidSect="006075EB">
      <w:headerReference w:type="default" r:id="rId12"/>
      <w:footerReference w:type="default" r:id="rId13"/>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1E704" w14:textId="77777777" w:rsidR="00886006" w:rsidRPr="00C803F3" w:rsidRDefault="00886006" w:rsidP="00C803F3">
      <w:r>
        <w:separator/>
      </w:r>
    </w:p>
  </w:endnote>
  <w:endnote w:type="continuationSeparator" w:id="0">
    <w:p w14:paraId="00AC4BAF" w14:textId="77777777" w:rsidR="00886006" w:rsidRPr="00C803F3" w:rsidRDefault="0088600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04B2EBC2"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F0B1ECE" w14:textId="77777777" w:rsidR="006075EB" w:rsidRDefault="006075EB" w:rsidP="003219CC">
    <w:pPr>
      <w:widowControl w:val="0"/>
      <w:spacing w:after="0" w:line="220" w:lineRule="exact"/>
      <w:ind w:left="-709" w:right="-852" w:firstLine="0"/>
      <w:rPr>
        <w:rFonts w:eastAsia="Times New Roman" w:cs="Arial"/>
        <w:sz w:val="15"/>
        <w:szCs w:val="15"/>
        <w:lang w:eastAsia="en-GB"/>
      </w:rPr>
    </w:pPr>
  </w:p>
  <w:p w14:paraId="3F5100E0" w14:textId="77777777" w:rsidR="000E03F5" w:rsidRPr="003219CC" w:rsidRDefault="000E03F5"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3576F" w14:textId="77777777" w:rsidR="00886006" w:rsidRPr="00C803F3" w:rsidRDefault="00886006" w:rsidP="00C803F3">
      <w:r>
        <w:separator/>
      </w:r>
    </w:p>
  </w:footnote>
  <w:footnote w:type="continuationSeparator" w:id="0">
    <w:p w14:paraId="3F963051" w14:textId="77777777" w:rsidR="00886006" w:rsidRPr="00C803F3" w:rsidRDefault="00886006" w:rsidP="00C803F3">
      <w:r>
        <w:continuationSeparator/>
      </w:r>
    </w:p>
  </w:footnote>
  <w:footnote w:id="1">
    <w:p w14:paraId="1158D007" w14:textId="323C7581" w:rsidR="005B4B0B" w:rsidRDefault="005B4B0B">
      <w:pPr>
        <w:pStyle w:val="FootnoteText"/>
      </w:pPr>
      <w:r>
        <w:rPr>
          <w:rStyle w:val="FootnoteReference"/>
        </w:rPr>
        <w:footnoteRef/>
      </w:r>
      <w:r>
        <w:t xml:space="preserve"> </w:t>
      </w:r>
      <w:hyperlink r:id="rId1" w:history="1">
        <w:r w:rsidRPr="00747C18">
          <w:rPr>
            <w:rStyle w:val="Hyperlink"/>
          </w:rPr>
          <w:t>https://www.lgo.org.uk/information-centre/news/2021/sep/failing-social-care-system-reflected-in-relentless-rise-in-ombudsman-s-upheld-complaints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5A910E6B" w:rsidR="000F69FB" w:rsidRPr="00C803F3" w:rsidRDefault="0074707B" w:rsidP="0074707B">
              <w:pPr>
                <w:ind w:left="0" w:firstLine="0"/>
              </w:pPr>
              <w:r>
                <w:t>Executive Advisory 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1-10-21T00:00:00Z">
              <w:dateFormat w:val="d MMMM yyyy"/>
              <w:lid w:val="en-GB"/>
              <w:storeMappedDataAs w:val="text"/>
              <w:calendar w:val="gregorian"/>
            </w:date>
          </w:sdtPr>
          <w:sdtEndPr/>
          <w:sdtContent>
            <w:p w14:paraId="2A2DEEF4" w14:textId="6C5EE289" w:rsidR="000F69FB" w:rsidRPr="00C803F3" w:rsidRDefault="00525140" w:rsidP="00C803F3">
              <w:r>
                <w:t>21 October 2021</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13F"/>
    <w:multiLevelType w:val="hybridMultilevel"/>
    <w:tmpl w:val="0C08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E93F63"/>
    <w:multiLevelType w:val="hybridMultilevel"/>
    <w:tmpl w:val="44B42E8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1B2DEE"/>
    <w:multiLevelType w:val="multilevel"/>
    <w:tmpl w:val="630079FE"/>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 w15:restartNumberingAfterBreak="0">
    <w:nsid w:val="336273D1"/>
    <w:multiLevelType w:val="multilevel"/>
    <w:tmpl w:val="F0C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41C30"/>
    <w:multiLevelType w:val="multilevel"/>
    <w:tmpl w:val="1BAE4088"/>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3DEA0191"/>
    <w:multiLevelType w:val="multilevel"/>
    <w:tmpl w:val="9D76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A7A92"/>
    <w:multiLevelType w:val="multilevel"/>
    <w:tmpl w:val="094CE78A"/>
    <w:lvl w:ilvl="0">
      <w:start w:val="1"/>
      <w:numFmt w:val="decimal"/>
      <w:lvlText w:val="%1."/>
      <w:lvlJc w:val="left"/>
      <w:pPr>
        <w:tabs>
          <w:tab w:val="num" w:pos="1170"/>
        </w:tabs>
        <w:ind w:left="1170" w:hanging="360"/>
      </w:pPr>
      <w:rPr>
        <w:rFonts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9" w15:restartNumberingAfterBreak="0">
    <w:nsid w:val="443A2582"/>
    <w:multiLevelType w:val="multilevel"/>
    <w:tmpl w:val="5A2EF5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72392C"/>
    <w:multiLevelType w:val="multilevel"/>
    <w:tmpl w:val="27065C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84A70D4"/>
    <w:multiLevelType w:val="multilevel"/>
    <w:tmpl w:val="7B70E758"/>
    <w:lvl w:ilvl="0">
      <w:start w:val="4"/>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766E2655"/>
    <w:multiLevelType w:val="multilevel"/>
    <w:tmpl w:val="7542CC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8C1E16"/>
    <w:multiLevelType w:val="hybridMultilevel"/>
    <w:tmpl w:val="B058D5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11FC3"/>
    <w:multiLevelType w:val="multilevel"/>
    <w:tmpl w:val="5BB00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1"/>
  </w:num>
  <w:num w:numId="4">
    <w:abstractNumId w:val="12"/>
  </w:num>
  <w:num w:numId="5">
    <w:abstractNumId w:val="9"/>
  </w:num>
  <w:num w:numId="6">
    <w:abstractNumId w:val="0"/>
  </w:num>
  <w:num w:numId="7">
    <w:abstractNumId w:val="7"/>
  </w:num>
  <w:num w:numId="8">
    <w:abstractNumId w:val="4"/>
  </w:num>
  <w:num w:numId="9">
    <w:abstractNumId w:val="13"/>
  </w:num>
  <w:num w:numId="10">
    <w:abstractNumId w:val="10"/>
  </w:num>
  <w:num w:numId="11">
    <w:abstractNumId w:val="8"/>
  </w:num>
  <w:num w:numId="12">
    <w:abstractNumId w:val="6"/>
  </w:num>
  <w:num w:numId="13">
    <w:abstractNumId w:val="1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17453"/>
    <w:rsid w:val="000236EF"/>
    <w:rsid w:val="00032488"/>
    <w:rsid w:val="00035745"/>
    <w:rsid w:val="000441DF"/>
    <w:rsid w:val="000611C4"/>
    <w:rsid w:val="000641CC"/>
    <w:rsid w:val="0006665E"/>
    <w:rsid w:val="00071601"/>
    <w:rsid w:val="000733D0"/>
    <w:rsid w:val="00076D2F"/>
    <w:rsid w:val="0008147D"/>
    <w:rsid w:val="000852C9"/>
    <w:rsid w:val="000901F5"/>
    <w:rsid w:val="000A0354"/>
    <w:rsid w:val="000A40E3"/>
    <w:rsid w:val="000B7F6B"/>
    <w:rsid w:val="000D1BBB"/>
    <w:rsid w:val="000D2FEF"/>
    <w:rsid w:val="000E03F5"/>
    <w:rsid w:val="000F69FB"/>
    <w:rsid w:val="00154C78"/>
    <w:rsid w:val="00156C3D"/>
    <w:rsid w:val="00157381"/>
    <w:rsid w:val="001606E2"/>
    <w:rsid w:val="001629D5"/>
    <w:rsid w:val="0017332F"/>
    <w:rsid w:val="00176474"/>
    <w:rsid w:val="00180A49"/>
    <w:rsid w:val="00190869"/>
    <w:rsid w:val="001A330B"/>
    <w:rsid w:val="001B36CE"/>
    <w:rsid w:val="001B6399"/>
    <w:rsid w:val="001C7427"/>
    <w:rsid w:val="001D1D8B"/>
    <w:rsid w:val="001E6238"/>
    <w:rsid w:val="001E79C7"/>
    <w:rsid w:val="00206A00"/>
    <w:rsid w:val="00213C6A"/>
    <w:rsid w:val="002535A0"/>
    <w:rsid w:val="002539E9"/>
    <w:rsid w:val="00261E17"/>
    <w:rsid w:val="002633D8"/>
    <w:rsid w:val="00283B19"/>
    <w:rsid w:val="002A5BDC"/>
    <w:rsid w:val="002B7CE1"/>
    <w:rsid w:val="002C1050"/>
    <w:rsid w:val="002C4495"/>
    <w:rsid w:val="002D058A"/>
    <w:rsid w:val="002D09A6"/>
    <w:rsid w:val="002E71AE"/>
    <w:rsid w:val="00301A51"/>
    <w:rsid w:val="00311781"/>
    <w:rsid w:val="003148F9"/>
    <w:rsid w:val="00317876"/>
    <w:rsid w:val="00317BCE"/>
    <w:rsid w:val="003219CC"/>
    <w:rsid w:val="00323B69"/>
    <w:rsid w:val="003240ED"/>
    <w:rsid w:val="00324453"/>
    <w:rsid w:val="00336F3F"/>
    <w:rsid w:val="00355708"/>
    <w:rsid w:val="00355D5D"/>
    <w:rsid w:val="003638CF"/>
    <w:rsid w:val="00381579"/>
    <w:rsid w:val="0038432F"/>
    <w:rsid w:val="0039276E"/>
    <w:rsid w:val="003936FC"/>
    <w:rsid w:val="003B3B87"/>
    <w:rsid w:val="003C149F"/>
    <w:rsid w:val="003C51B8"/>
    <w:rsid w:val="003C770E"/>
    <w:rsid w:val="003D46C9"/>
    <w:rsid w:val="003F7686"/>
    <w:rsid w:val="00404163"/>
    <w:rsid w:val="00404CFE"/>
    <w:rsid w:val="00425917"/>
    <w:rsid w:val="00433E5E"/>
    <w:rsid w:val="00472299"/>
    <w:rsid w:val="004803E9"/>
    <w:rsid w:val="004A0EFE"/>
    <w:rsid w:val="004A42F4"/>
    <w:rsid w:val="004A54A9"/>
    <w:rsid w:val="004A6D70"/>
    <w:rsid w:val="004B4E24"/>
    <w:rsid w:val="004F2D53"/>
    <w:rsid w:val="004F6691"/>
    <w:rsid w:val="0050323C"/>
    <w:rsid w:val="005073A4"/>
    <w:rsid w:val="00515AF1"/>
    <w:rsid w:val="00525140"/>
    <w:rsid w:val="00525919"/>
    <w:rsid w:val="00537824"/>
    <w:rsid w:val="00560BFA"/>
    <w:rsid w:val="00583A63"/>
    <w:rsid w:val="00594265"/>
    <w:rsid w:val="005959CF"/>
    <w:rsid w:val="005B33C6"/>
    <w:rsid w:val="005B3D37"/>
    <w:rsid w:val="005B4B0B"/>
    <w:rsid w:val="005C3011"/>
    <w:rsid w:val="005E00E6"/>
    <w:rsid w:val="005E2856"/>
    <w:rsid w:val="005F21AE"/>
    <w:rsid w:val="006075EB"/>
    <w:rsid w:val="00633A84"/>
    <w:rsid w:val="006414B7"/>
    <w:rsid w:val="006450E8"/>
    <w:rsid w:val="00645B24"/>
    <w:rsid w:val="006461F0"/>
    <w:rsid w:val="00647D17"/>
    <w:rsid w:val="00650744"/>
    <w:rsid w:val="00650884"/>
    <w:rsid w:val="00650A6C"/>
    <w:rsid w:val="006602CB"/>
    <w:rsid w:val="006615FE"/>
    <w:rsid w:val="006649B8"/>
    <w:rsid w:val="0066798A"/>
    <w:rsid w:val="00667CD3"/>
    <w:rsid w:val="00670212"/>
    <w:rsid w:val="00673532"/>
    <w:rsid w:val="0069519F"/>
    <w:rsid w:val="006B71E7"/>
    <w:rsid w:val="006C5C28"/>
    <w:rsid w:val="006D5E5D"/>
    <w:rsid w:val="006D6DF4"/>
    <w:rsid w:val="006E4C91"/>
    <w:rsid w:val="006F204E"/>
    <w:rsid w:val="00702264"/>
    <w:rsid w:val="00703A1A"/>
    <w:rsid w:val="00712C86"/>
    <w:rsid w:val="00717619"/>
    <w:rsid w:val="00730504"/>
    <w:rsid w:val="007367E8"/>
    <w:rsid w:val="007440D2"/>
    <w:rsid w:val="007451BF"/>
    <w:rsid w:val="0074707B"/>
    <w:rsid w:val="0076087E"/>
    <w:rsid w:val="00760EF2"/>
    <w:rsid w:val="00761EDF"/>
    <w:rsid w:val="007622BA"/>
    <w:rsid w:val="00795C95"/>
    <w:rsid w:val="007A28FC"/>
    <w:rsid w:val="007A378B"/>
    <w:rsid w:val="007B24EF"/>
    <w:rsid w:val="007C24EE"/>
    <w:rsid w:val="007D1AA9"/>
    <w:rsid w:val="007E2CB2"/>
    <w:rsid w:val="007E372A"/>
    <w:rsid w:val="007F045B"/>
    <w:rsid w:val="007F5146"/>
    <w:rsid w:val="008008D4"/>
    <w:rsid w:val="0080661C"/>
    <w:rsid w:val="00814A6D"/>
    <w:rsid w:val="00814B24"/>
    <w:rsid w:val="008361B6"/>
    <w:rsid w:val="00841005"/>
    <w:rsid w:val="00855BBD"/>
    <w:rsid w:val="00855E1D"/>
    <w:rsid w:val="00883464"/>
    <w:rsid w:val="00886006"/>
    <w:rsid w:val="00891AE9"/>
    <w:rsid w:val="008B3F9A"/>
    <w:rsid w:val="008C0A26"/>
    <w:rsid w:val="008C28B0"/>
    <w:rsid w:val="008E1157"/>
    <w:rsid w:val="008F2B72"/>
    <w:rsid w:val="009049C6"/>
    <w:rsid w:val="00920318"/>
    <w:rsid w:val="009224D5"/>
    <w:rsid w:val="00931507"/>
    <w:rsid w:val="00936C23"/>
    <w:rsid w:val="00950453"/>
    <w:rsid w:val="009518EB"/>
    <w:rsid w:val="00956343"/>
    <w:rsid w:val="0096309E"/>
    <w:rsid w:val="00980CBB"/>
    <w:rsid w:val="009822B4"/>
    <w:rsid w:val="00982E15"/>
    <w:rsid w:val="00990870"/>
    <w:rsid w:val="009926F1"/>
    <w:rsid w:val="0099430E"/>
    <w:rsid w:val="009A2B7E"/>
    <w:rsid w:val="009B1AA8"/>
    <w:rsid w:val="009B20C4"/>
    <w:rsid w:val="009B6F95"/>
    <w:rsid w:val="009C0438"/>
    <w:rsid w:val="009C2540"/>
    <w:rsid w:val="009E7479"/>
    <w:rsid w:val="009F4B80"/>
    <w:rsid w:val="00A06CB6"/>
    <w:rsid w:val="00A11603"/>
    <w:rsid w:val="00A13FC5"/>
    <w:rsid w:val="00A33504"/>
    <w:rsid w:val="00A50D09"/>
    <w:rsid w:val="00A62A1A"/>
    <w:rsid w:val="00A7307C"/>
    <w:rsid w:val="00A80C3C"/>
    <w:rsid w:val="00A86AC3"/>
    <w:rsid w:val="00AA110E"/>
    <w:rsid w:val="00AA1848"/>
    <w:rsid w:val="00AA3BEB"/>
    <w:rsid w:val="00AA66D5"/>
    <w:rsid w:val="00AB4D0F"/>
    <w:rsid w:val="00AD40BD"/>
    <w:rsid w:val="00AD7705"/>
    <w:rsid w:val="00AF2F9C"/>
    <w:rsid w:val="00B15516"/>
    <w:rsid w:val="00B302DE"/>
    <w:rsid w:val="00B308CA"/>
    <w:rsid w:val="00B37B24"/>
    <w:rsid w:val="00B4357B"/>
    <w:rsid w:val="00B43D1A"/>
    <w:rsid w:val="00B44305"/>
    <w:rsid w:val="00B51FB5"/>
    <w:rsid w:val="00B5652C"/>
    <w:rsid w:val="00B567F7"/>
    <w:rsid w:val="00B61C03"/>
    <w:rsid w:val="00B823BD"/>
    <w:rsid w:val="00B84F31"/>
    <w:rsid w:val="00B95395"/>
    <w:rsid w:val="00BA4D0C"/>
    <w:rsid w:val="00BB3B87"/>
    <w:rsid w:val="00BC287A"/>
    <w:rsid w:val="00BC3FF4"/>
    <w:rsid w:val="00BC67E0"/>
    <w:rsid w:val="00BD26B6"/>
    <w:rsid w:val="00BD3590"/>
    <w:rsid w:val="00BE0F88"/>
    <w:rsid w:val="00BE6050"/>
    <w:rsid w:val="00BF049E"/>
    <w:rsid w:val="00C13207"/>
    <w:rsid w:val="00C43E47"/>
    <w:rsid w:val="00C55A9E"/>
    <w:rsid w:val="00C56A59"/>
    <w:rsid w:val="00C6640D"/>
    <w:rsid w:val="00C7596B"/>
    <w:rsid w:val="00C7798B"/>
    <w:rsid w:val="00C803F3"/>
    <w:rsid w:val="00C843D9"/>
    <w:rsid w:val="00C86673"/>
    <w:rsid w:val="00CA5506"/>
    <w:rsid w:val="00CB7E46"/>
    <w:rsid w:val="00CE5CE2"/>
    <w:rsid w:val="00D042D6"/>
    <w:rsid w:val="00D27598"/>
    <w:rsid w:val="00D30010"/>
    <w:rsid w:val="00D45B4D"/>
    <w:rsid w:val="00D543DC"/>
    <w:rsid w:val="00D61F58"/>
    <w:rsid w:val="00D63D02"/>
    <w:rsid w:val="00D66D33"/>
    <w:rsid w:val="00D911D2"/>
    <w:rsid w:val="00D93C25"/>
    <w:rsid w:val="00DA7394"/>
    <w:rsid w:val="00DD234E"/>
    <w:rsid w:val="00DD3A3F"/>
    <w:rsid w:val="00DD4CD5"/>
    <w:rsid w:val="00DD782E"/>
    <w:rsid w:val="00DE3063"/>
    <w:rsid w:val="00DE5F4B"/>
    <w:rsid w:val="00DF170B"/>
    <w:rsid w:val="00E05877"/>
    <w:rsid w:val="00E2050B"/>
    <w:rsid w:val="00E22D2C"/>
    <w:rsid w:val="00E6124D"/>
    <w:rsid w:val="00E67661"/>
    <w:rsid w:val="00E75995"/>
    <w:rsid w:val="00E835BB"/>
    <w:rsid w:val="00E84F24"/>
    <w:rsid w:val="00E904C2"/>
    <w:rsid w:val="00E96F59"/>
    <w:rsid w:val="00EA3521"/>
    <w:rsid w:val="00EB691F"/>
    <w:rsid w:val="00EB74DC"/>
    <w:rsid w:val="00EC10C2"/>
    <w:rsid w:val="00ED379F"/>
    <w:rsid w:val="00EE0B60"/>
    <w:rsid w:val="00F05357"/>
    <w:rsid w:val="00F12964"/>
    <w:rsid w:val="00F25009"/>
    <w:rsid w:val="00F2531D"/>
    <w:rsid w:val="00F3175C"/>
    <w:rsid w:val="00F40954"/>
    <w:rsid w:val="00F476AE"/>
    <w:rsid w:val="00F55D77"/>
    <w:rsid w:val="00F56CEF"/>
    <w:rsid w:val="00F71977"/>
    <w:rsid w:val="00F72072"/>
    <w:rsid w:val="00F83077"/>
    <w:rsid w:val="00F84B5F"/>
    <w:rsid w:val="00F85DB8"/>
    <w:rsid w:val="00F90418"/>
    <w:rsid w:val="00FA349F"/>
    <w:rsid w:val="00FA7F64"/>
    <w:rsid w:val="00FD38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08B34F2C-5A73-4F0E-9660-7954E58E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15AF1"/>
    <w:pPr>
      <w:ind w:left="0" w:firstLine="0"/>
    </w:pPr>
  </w:style>
  <w:style w:type="character" w:customStyle="1" w:styleId="Title3Char">
    <w:name w:val="Title 3 Char"/>
    <w:basedOn w:val="DefaultParagraphFont"/>
    <w:link w:val="Title3"/>
    <w:rsid w:val="00515AF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FollowedHyperlink">
    <w:name w:val="FollowedHyperlink"/>
    <w:basedOn w:val="DefaultParagraphFont"/>
    <w:uiPriority w:val="99"/>
    <w:semiHidden/>
    <w:unhideWhenUsed/>
    <w:rsid w:val="001E6238"/>
    <w:rPr>
      <w:color w:val="954F72" w:themeColor="followedHyperlink"/>
      <w:u w:val="single"/>
    </w:rPr>
  </w:style>
  <w:style w:type="paragraph" w:styleId="NormalWeb">
    <w:name w:val="Normal (Web)"/>
    <w:basedOn w:val="Normal"/>
    <w:uiPriority w:val="99"/>
    <w:semiHidden/>
    <w:unhideWhenUsed/>
    <w:rsid w:val="00F55D77"/>
    <w:pPr>
      <w:spacing w:after="300" w:line="240" w:lineRule="auto"/>
      <w:ind w:left="0" w:firstLine="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B4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B0B"/>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5B4B0B"/>
    <w:rPr>
      <w:vertAlign w:val="superscript"/>
    </w:rPr>
  </w:style>
  <w:style w:type="character" w:styleId="CommentReference">
    <w:name w:val="annotation reference"/>
    <w:basedOn w:val="DefaultParagraphFont"/>
    <w:uiPriority w:val="99"/>
    <w:semiHidden/>
    <w:unhideWhenUsed/>
    <w:rsid w:val="0006665E"/>
    <w:rPr>
      <w:sz w:val="16"/>
      <w:szCs w:val="16"/>
    </w:rPr>
  </w:style>
  <w:style w:type="paragraph" w:styleId="CommentText">
    <w:name w:val="annotation text"/>
    <w:basedOn w:val="Normal"/>
    <w:link w:val="CommentTextChar"/>
    <w:uiPriority w:val="99"/>
    <w:semiHidden/>
    <w:unhideWhenUsed/>
    <w:rsid w:val="0006665E"/>
    <w:pPr>
      <w:spacing w:line="240" w:lineRule="auto"/>
    </w:pPr>
    <w:rPr>
      <w:sz w:val="20"/>
      <w:szCs w:val="20"/>
    </w:rPr>
  </w:style>
  <w:style w:type="character" w:customStyle="1" w:styleId="CommentTextChar">
    <w:name w:val="Comment Text Char"/>
    <w:basedOn w:val="DefaultParagraphFont"/>
    <w:link w:val="CommentText"/>
    <w:uiPriority w:val="99"/>
    <w:semiHidden/>
    <w:rsid w:val="0006665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6665E"/>
    <w:rPr>
      <w:b/>
      <w:bCs/>
    </w:rPr>
  </w:style>
  <w:style w:type="character" w:customStyle="1" w:styleId="CommentSubjectChar">
    <w:name w:val="Comment Subject Char"/>
    <w:basedOn w:val="CommentTextChar"/>
    <w:link w:val="CommentSubject"/>
    <w:uiPriority w:val="99"/>
    <w:semiHidden/>
    <w:rsid w:val="0006665E"/>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5411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5436995">
      <w:bodyDiv w:val="1"/>
      <w:marLeft w:val="0"/>
      <w:marRight w:val="0"/>
      <w:marTop w:val="0"/>
      <w:marBottom w:val="0"/>
      <w:divBdr>
        <w:top w:val="none" w:sz="0" w:space="0" w:color="auto"/>
        <w:left w:val="none" w:sz="0" w:space="0" w:color="auto"/>
        <w:bottom w:val="none" w:sz="0" w:space="0" w:color="auto"/>
        <w:right w:val="none" w:sz="0" w:space="0" w:color="auto"/>
      </w:divBdr>
      <w:divsChild>
        <w:div w:id="278489831">
          <w:marLeft w:val="0"/>
          <w:marRight w:val="0"/>
          <w:marTop w:val="0"/>
          <w:marBottom w:val="0"/>
          <w:divBdr>
            <w:top w:val="none" w:sz="0" w:space="0" w:color="auto"/>
            <w:left w:val="none" w:sz="0" w:space="0" w:color="auto"/>
            <w:bottom w:val="none" w:sz="0" w:space="0" w:color="auto"/>
            <w:right w:val="none" w:sz="0" w:space="0" w:color="auto"/>
          </w:divBdr>
          <w:divsChild>
            <w:div w:id="1375349950">
              <w:marLeft w:val="0"/>
              <w:marRight w:val="0"/>
              <w:marTop w:val="0"/>
              <w:marBottom w:val="0"/>
              <w:divBdr>
                <w:top w:val="none" w:sz="0" w:space="0" w:color="auto"/>
                <w:left w:val="none" w:sz="0" w:space="0" w:color="auto"/>
                <w:bottom w:val="none" w:sz="0" w:space="0" w:color="auto"/>
                <w:right w:val="none" w:sz="0" w:space="0" w:color="auto"/>
              </w:divBdr>
              <w:divsChild>
                <w:div w:id="1222323298">
                  <w:marLeft w:val="0"/>
                  <w:marRight w:val="0"/>
                  <w:marTop w:val="0"/>
                  <w:marBottom w:val="0"/>
                  <w:divBdr>
                    <w:top w:val="none" w:sz="0" w:space="0" w:color="auto"/>
                    <w:left w:val="none" w:sz="0" w:space="0" w:color="auto"/>
                    <w:bottom w:val="none" w:sz="0" w:space="0" w:color="auto"/>
                    <w:right w:val="none" w:sz="0" w:space="0" w:color="auto"/>
                  </w:divBdr>
                  <w:divsChild>
                    <w:div w:id="547885466">
                      <w:marLeft w:val="0"/>
                      <w:marRight w:val="0"/>
                      <w:marTop w:val="0"/>
                      <w:marBottom w:val="0"/>
                      <w:divBdr>
                        <w:top w:val="none" w:sz="0" w:space="0" w:color="auto"/>
                        <w:left w:val="none" w:sz="0" w:space="0" w:color="auto"/>
                        <w:bottom w:val="none" w:sz="0" w:space="0" w:color="auto"/>
                        <w:right w:val="none" w:sz="0" w:space="0" w:color="auto"/>
                      </w:divBdr>
                      <w:divsChild>
                        <w:div w:id="1971353279">
                          <w:marLeft w:val="0"/>
                          <w:marRight w:val="0"/>
                          <w:marTop w:val="0"/>
                          <w:marBottom w:val="0"/>
                          <w:divBdr>
                            <w:top w:val="none" w:sz="0" w:space="0" w:color="auto"/>
                            <w:left w:val="none" w:sz="0" w:space="0" w:color="auto"/>
                            <w:bottom w:val="none" w:sz="0" w:space="0" w:color="auto"/>
                            <w:right w:val="none" w:sz="0" w:space="0" w:color="auto"/>
                          </w:divBdr>
                          <w:divsChild>
                            <w:div w:id="66609399">
                              <w:marLeft w:val="-225"/>
                              <w:marRight w:val="-225"/>
                              <w:marTop w:val="0"/>
                              <w:marBottom w:val="0"/>
                              <w:divBdr>
                                <w:top w:val="none" w:sz="0" w:space="0" w:color="auto"/>
                                <w:left w:val="none" w:sz="0" w:space="0" w:color="auto"/>
                                <w:bottom w:val="none" w:sz="0" w:space="0" w:color="auto"/>
                                <w:right w:val="none" w:sz="0" w:space="0" w:color="auto"/>
                              </w:divBdr>
                              <w:divsChild>
                                <w:div w:id="1510830285">
                                  <w:marLeft w:val="0"/>
                                  <w:marRight w:val="0"/>
                                  <w:marTop w:val="0"/>
                                  <w:marBottom w:val="0"/>
                                  <w:divBdr>
                                    <w:top w:val="none" w:sz="0" w:space="0" w:color="auto"/>
                                    <w:left w:val="none" w:sz="0" w:space="0" w:color="auto"/>
                                    <w:bottom w:val="none" w:sz="0" w:space="0" w:color="auto"/>
                                    <w:right w:val="none" w:sz="0" w:space="0" w:color="auto"/>
                                  </w:divBdr>
                                  <w:divsChild>
                                    <w:div w:id="1449818540">
                                      <w:marLeft w:val="0"/>
                                      <w:marRight w:val="0"/>
                                      <w:marTop w:val="0"/>
                                      <w:marBottom w:val="450"/>
                                      <w:divBdr>
                                        <w:top w:val="none" w:sz="0" w:space="0" w:color="auto"/>
                                        <w:left w:val="none" w:sz="0" w:space="0" w:color="auto"/>
                                        <w:bottom w:val="none" w:sz="0" w:space="0" w:color="auto"/>
                                        <w:right w:val="none" w:sz="0" w:space="0" w:color="auto"/>
                                      </w:divBdr>
                                      <w:divsChild>
                                        <w:div w:id="259459835">
                                          <w:marLeft w:val="0"/>
                                          <w:marRight w:val="0"/>
                                          <w:marTop w:val="0"/>
                                          <w:marBottom w:val="0"/>
                                          <w:divBdr>
                                            <w:top w:val="none" w:sz="0" w:space="0" w:color="auto"/>
                                            <w:left w:val="none" w:sz="0" w:space="0" w:color="auto"/>
                                            <w:bottom w:val="none" w:sz="0" w:space="0" w:color="auto"/>
                                            <w:right w:val="none" w:sz="0" w:space="0" w:color="auto"/>
                                          </w:divBdr>
                                          <w:divsChild>
                                            <w:div w:id="640619485">
                                              <w:marLeft w:val="0"/>
                                              <w:marRight w:val="0"/>
                                              <w:marTop w:val="0"/>
                                              <w:marBottom w:val="0"/>
                                              <w:divBdr>
                                                <w:top w:val="none" w:sz="0" w:space="0" w:color="auto"/>
                                                <w:left w:val="none" w:sz="0" w:space="0" w:color="auto"/>
                                                <w:bottom w:val="none" w:sz="0" w:space="0" w:color="auto"/>
                                                <w:right w:val="none" w:sz="0" w:space="0" w:color="auto"/>
                                              </w:divBdr>
                                              <w:divsChild>
                                                <w:div w:id="1514758635">
                                                  <w:marLeft w:val="0"/>
                                                  <w:marRight w:val="0"/>
                                                  <w:marTop w:val="0"/>
                                                  <w:marBottom w:val="0"/>
                                                  <w:divBdr>
                                                    <w:top w:val="none" w:sz="0" w:space="0" w:color="auto"/>
                                                    <w:left w:val="none" w:sz="0" w:space="0" w:color="auto"/>
                                                    <w:bottom w:val="none" w:sz="0" w:space="0" w:color="auto"/>
                                                    <w:right w:val="none" w:sz="0" w:space="0" w:color="auto"/>
                                                  </w:divBdr>
                                                  <w:divsChild>
                                                    <w:div w:id="13474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8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ga-response-build-back-better-our-plan-health-and-social-car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go.org.uk/information-centre/news/2021/sep/failing-social-care-system-reflected-in-relentless-rise-in-ombudsman-s-upheld-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
      <w:docPartPr>
        <w:name w:val="79C043031E1746B89067F0D3FD5CE26A"/>
        <w:category>
          <w:name w:val="General"/>
          <w:gallery w:val="placeholder"/>
        </w:category>
        <w:types>
          <w:type w:val="bbPlcHdr"/>
        </w:types>
        <w:behaviors>
          <w:behavior w:val="content"/>
        </w:behaviors>
        <w:guid w:val="{362A7E4F-BC39-4E2D-BBF4-902E0DB46271}"/>
      </w:docPartPr>
      <w:docPartBody>
        <w:p w:rsidR="00FF666E" w:rsidRDefault="000B3605" w:rsidP="000B3605">
          <w:pPr>
            <w:pStyle w:val="79C043031E1746B89067F0D3FD5CE26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B3605"/>
    <w:rsid w:val="001647EA"/>
    <w:rsid w:val="001E0F30"/>
    <w:rsid w:val="002A77B0"/>
    <w:rsid w:val="00354EF0"/>
    <w:rsid w:val="00355350"/>
    <w:rsid w:val="0047172F"/>
    <w:rsid w:val="00C35EC1"/>
    <w:rsid w:val="00C913D5"/>
    <w:rsid w:val="00E369E5"/>
    <w:rsid w:val="00EE1922"/>
    <w:rsid w:val="00F52942"/>
    <w:rsid w:val="00FD3F4D"/>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605"/>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79C043031E1746B89067F0D3FD5CE26A">
    <w:name w:val="79C043031E1746B89067F0D3FD5CE26A"/>
    <w:rsid w:val="000B3605"/>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9C6A479E-5188-4F31-9D55-1197C821E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42e20-1615-40ee-81bd-320730fc4a73"/>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61f6d86c-03d7-48e0-9141-47a8479da315"/>
    <ds:schemaRef ds:uri="72642e20-1615-40ee-81bd-320730fc4a73"/>
    <ds:schemaRef ds:uri="http://www.w3.org/XML/1998/namespace"/>
    <ds:schemaRef ds:uri="http://purl.org/dc/dcmitype/"/>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David Pealing</cp:lastModifiedBy>
  <cp:revision>4</cp:revision>
  <dcterms:created xsi:type="dcterms:W3CDTF">2021-10-08T14:26:00Z</dcterms:created>
  <dcterms:modified xsi:type="dcterms:W3CDTF">2021-10-13T08:54:00Z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ies>
</file>